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14:paraId="406D60C6" w14:textId="77777777" w:rsidTr="007B7453">
        <w:tc>
          <w:tcPr>
            <w:tcW w:w="509" w:type="dxa"/>
          </w:tcPr>
          <w:p w14:paraId="7E37ED8D"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42A148A9" w14:textId="780E516A"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3D3E41">
              <w:rPr>
                <w:rFonts w:ascii="黑体" w:eastAsia="黑体" w:hAnsi="黑体"/>
                <w:sz w:val="21"/>
                <w:szCs w:val="21"/>
              </w:rPr>
              <w:t>07 060</w:t>
            </w:r>
            <w:r w:rsidR="002771AC">
              <w:rPr>
                <w:rFonts w:ascii="黑体" w:eastAsia="黑体" w:hAnsi="黑体"/>
                <w:sz w:val="21"/>
                <w:szCs w:val="21"/>
              </w:rPr>
              <w:t xml:space="preserve"> </w:t>
            </w:r>
            <w:r>
              <w:rPr>
                <w:rFonts w:ascii="黑体" w:eastAsia="黑体" w:hAnsi="黑体"/>
                <w:sz w:val="21"/>
                <w:szCs w:val="21"/>
              </w:rPr>
              <w:fldChar w:fldCharType="end"/>
            </w:r>
            <w:bookmarkEnd w:id="0"/>
          </w:p>
        </w:tc>
      </w:tr>
      <w:tr w:rsidR="007B7453" w:rsidRPr="00672BFD" w14:paraId="0F430500" w14:textId="77777777" w:rsidTr="007B7453">
        <w:tc>
          <w:tcPr>
            <w:tcW w:w="509" w:type="dxa"/>
          </w:tcPr>
          <w:p w14:paraId="3F265C8E"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3DB97825" w14:textId="12C4BB58"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3D3E41">
              <w:rPr>
                <w:rFonts w:ascii="黑体" w:eastAsia="黑体" w:hAnsi="黑体" w:hint="eastAsia"/>
                <w:sz w:val="21"/>
                <w:szCs w:val="21"/>
              </w:rPr>
              <w:t>A</w:t>
            </w:r>
            <w:r w:rsidR="003D3E41">
              <w:rPr>
                <w:rFonts w:ascii="黑体" w:eastAsia="黑体" w:hAnsi="黑体"/>
                <w:sz w:val="21"/>
                <w:szCs w:val="21"/>
              </w:rPr>
              <w:t xml:space="preserve"> 47</w:t>
            </w:r>
            <w:r w:rsidRPr="00672BFD">
              <w:rPr>
                <w:rFonts w:ascii="黑体" w:eastAsia="黑体" w:hAnsi="黑体"/>
                <w:sz w:val="21"/>
                <w:szCs w:val="21"/>
              </w:rPr>
              <w:fldChar w:fldCharType="end"/>
            </w:r>
            <w:bookmarkEnd w:id="1"/>
          </w:p>
        </w:tc>
      </w:tr>
    </w:tbl>
    <w:tbl>
      <w:tblPr>
        <w:tblStyle w:val="afffffffff5"/>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14:paraId="05782D26" w14:textId="77777777" w:rsidTr="00DF5F11">
        <w:tc>
          <w:tcPr>
            <w:tcW w:w="6407" w:type="dxa"/>
          </w:tcPr>
          <w:p w14:paraId="19239783" w14:textId="5700F2DE" w:rsidR="001446C2" w:rsidRDefault="001446C2" w:rsidP="00DF5F11">
            <w:pPr>
              <w:pStyle w:val="affff0"/>
              <w:framePr w:w="0" w:hRule="auto" w:wrap="auto" w:hAnchor="text" w:xAlign="left" w:yAlign="inline" w:anchorLock="0"/>
              <w:rPr>
                <w:rFonts w:ascii="宋体" w:hAnsi="宋体"/>
                <w:sz w:val="28"/>
                <w:szCs w:val="28"/>
              </w:rPr>
            </w:pPr>
            <w:bookmarkStart w:id="2" w:name="_Hlk26473981"/>
            <w:r>
              <w:rPr>
                <w:noProof/>
              </w:rPr>
              <w:drawing>
                <wp:inline distT="0" distB="0" distL="0" distR="0" wp14:anchorId="22D83A40" wp14:editId="5C3F67F7">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3D3E41">
              <w:t>11</w:t>
            </w:r>
            <w:r>
              <w:fldChar w:fldCharType="end"/>
            </w:r>
            <w:bookmarkEnd w:id="3"/>
          </w:p>
        </w:tc>
      </w:tr>
    </w:tbl>
    <w:p w14:paraId="6E68B2E4" w14:textId="5A10319D" w:rsidR="0000040A" w:rsidRPr="007B7453" w:rsidRDefault="007B7453" w:rsidP="000107E0">
      <w:pPr>
        <w:pStyle w:val="affff1"/>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3D3E41">
        <w:rPr>
          <w:rFonts w:ascii="黑体" w:eastAsia="黑体" w:hint="eastAsia"/>
          <w:b w:val="0"/>
          <w:w w:val="100"/>
          <w:sz w:val="48"/>
        </w:rPr>
        <w:t>北京市</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14:paraId="41A3B57C" w14:textId="7DF99C1B" w:rsidR="00AA456B" w:rsidRPr="005F4712" w:rsidRDefault="00634D9E" w:rsidP="00A952D7">
      <w:pPr>
        <w:pStyle w:val="afffffffffc"/>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3D3E41">
        <w:rPr>
          <w:lang w:val="fr-FR"/>
        </w:rPr>
        <w:t>11</w:t>
      </w:r>
      <w:r w:rsidR="005F4712" w:rsidRPr="005F4712">
        <w:rPr>
          <w:lang w:val="fr-FR"/>
        </w:rPr>
        <w:t>/T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14:paraId="40763C2D" w14:textId="77777777" w:rsidR="00E846C8" w:rsidRPr="001E4882" w:rsidRDefault="00087A77"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14:paraId="12EF53EE"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078449D9" wp14:editId="7911B88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ABC74AC"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B6lfmPbAQAAdgMAAA4AAAAAAAAAAAAAAAAALgIAAGRycy9lMm9Eb2MueG1sUEsBAi0AFAAGAAgA&#10;AAAhAFGBN7ffAAAADAEAAA8AAAAAAAAAAAAAAAAANQQAAGRycy9kb3ducmV2LnhtbFBLBQYAAAAA&#10;BAAEAPMAAABBBQAAAAA=&#10;" o:allowoverlap="f">
                <w10:wrap anchorx="page" anchory="page"/>
              </v:line>
            </w:pict>
          </mc:Fallback>
        </mc:AlternateContent>
      </w:r>
    </w:p>
    <w:p w14:paraId="0273932D" w14:textId="77777777"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14:paraId="26E1E44A" w14:textId="22C4B08F" w:rsidR="006816A4" w:rsidRDefault="00CB5721" w:rsidP="00463B77">
      <w:pPr>
        <w:pStyle w:val="afffffffffe"/>
        <w:framePr w:h="6974" w:hRule="exact" w:wrap="around" w:x="1419" w:anchorLock="1"/>
      </w:pPr>
      <w:r>
        <w:rPr>
          <w:rFonts w:hint="eastAsia"/>
        </w:rPr>
        <w:fldChar w:fldCharType="begin">
          <w:ffData>
            <w:name w:val="CSTD_NAME"/>
            <w:enabled/>
            <w:calcOnExit w:val="0"/>
            <w:textInput>
              <w:default w:val="大型活动气象风险评估与服务规范"/>
            </w:textInput>
          </w:ffData>
        </w:fldChar>
      </w:r>
      <w:bookmarkStart w:id="9" w:name="CSTD_NAME"/>
      <w:r>
        <w:rPr>
          <w:rFonts w:hint="eastAsia"/>
        </w:rPr>
        <w:instrText xml:space="preserve"> </w:instrText>
      </w:r>
      <w:r>
        <w:instrText>FORMTEXT</w:instrText>
      </w:r>
      <w:r>
        <w:rPr>
          <w:rFonts w:hint="eastAsia"/>
        </w:rPr>
        <w:instrText xml:space="preserve"> </w:instrText>
      </w:r>
      <w:r>
        <w:rPr>
          <w:rFonts w:hint="eastAsia"/>
        </w:rPr>
      </w:r>
      <w:r>
        <w:rPr>
          <w:rFonts w:hint="eastAsia"/>
        </w:rPr>
        <w:fldChar w:fldCharType="separate"/>
      </w:r>
      <w:r>
        <w:rPr>
          <w:rFonts w:hint="eastAsia"/>
        </w:rPr>
        <w:t>大型活动气象风险评估与服务规范</w:t>
      </w:r>
      <w:r>
        <w:rPr>
          <w:rFonts w:hint="eastAsia"/>
        </w:rPr>
        <w:fldChar w:fldCharType="end"/>
      </w:r>
      <w:bookmarkEnd w:id="9"/>
    </w:p>
    <w:p w14:paraId="42FFB48A" w14:textId="77777777" w:rsidR="00815419" w:rsidRPr="00815419" w:rsidRDefault="00815419" w:rsidP="00324EDD">
      <w:pPr>
        <w:framePr w:w="9639" w:h="6974" w:hRule="exact" w:wrap="around" w:vAnchor="page" w:hAnchor="page" w:x="1419" w:y="6408" w:anchorLock="1"/>
        <w:ind w:left="-1418"/>
      </w:pPr>
    </w:p>
    <w:p w14:paraId="66BDF1D0" w14:textId="116D97FB" w:rsidR="00755402" w:rsidRPr="008B50C8" w:rsidRDefault="00F515EE" w:rsidP="00463B77">
      <w:pPr>
        <w:pStyle w:val="affffffe"/>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3D3E41">
        <w:rPr>
          <w:rFonts w:eastAsia="黑体" w:hint="eastAsia"/>
          <w:noProof/>
          <w:szCs w:val="28"/>
        </w:rPr>
        <w:t>Risk</w:t>
      </w:r>
      <w:r w:rsidR="003D3E41">
        <w:rPr>
          <w:rFonts w:eastAsia="黑体"/>
          <w:noProof/>
          <w:szCs w:val="28"/>
        </w:rPr>
        <w:t xml:space="preserve"> assessment specification of meteorological disaster for events</w:t>
      </w:r>
      <w:r>
        <w:rPr>
          <w:rFonts w:eastAsia="黑体"/>
          <w:noProof/>
          <w:szCs w:val="28"/>
        </w:rPr>
        <w:fldChar w:fldCharType="end"/>
      </w:r>
      <w:bookmarkEnd w:id="10"/>
    </w:p>
    <w:p w14:paraId="1FF2B70B" w14:textId="77777777" w:rsidR="00815419" w:rsidRPr="00324EDD" w:rsidRDefault="00815419" w:rsidP="00324EDD">
      <w:pPr>
        <w:framePr w:w="9639" w:h="6974" w:hRule="exact" w:wrap="around" w:vAnchor="page" w:hAnchor="page" w:x="1419" w:y="6408" w:anchorLock="1"/>
        <w:spacing w:line="760" w:lineRule="exact"/>
        <w:ind w:left="-1418"/>
      </w:pPr>
    </w:p>
    <w:p w14:paraId="3D64EBDA" w14:textId="77777777"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14:paraId="63B8CF47" w14:textId="46E0526C" w:rsidR="00CA7AFD" w:rsidRPr="00AC4D95" w:rsidRDefault="00A32D73" w:rsidP="00463B77">
      <w:pPr>
        <w:pStyle w:val="affffffe"/>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07232E">
        <w:rPr>
          <w:noProof/>
          <w:sz w:val="24"/>
          <w:szCs w:val="28"/>
        </w:rPr>
      </w:r>
      <w:r w:rsidR="0007232E">
        <w:rPr>
          <w:noProof/>
          <w:sz w:val="24"/>
          <w:szCs w:val="28"/>
        </w:rPr>
        <w:fldChar w:fldCharType="separate"/>
      </w:r>
      <w:r>
        <w:rPr>
          <w:noProof/>
          <w:sz w:val="24"/>
          <w:szCs w:val="28"/>
        </w:rPr>
        <w:fldChar w:fldCharType="end"/>
      </w:r>
      <w:bookmarkEnd w:id="11"/>
    </w:p>
    <w:p w14:paraId="43F4C2C4" w14:textId="1160337B" w:rsidR="0036429C" w:rsidRDefault="00B378E5" w:rsidP="00463B77">
      <w:pPr>
        <w:pStyle w:val="affffffe"/>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3D3E41">
        <w:rPr>
          <w:rFonts w:hint="eastAsia"/>
          <w:noProof/>
          <w:sz w:val="21"/>
          <w:szCs w:val="28"/>
        </w:rPr>
        <w:t>（本草案完成时间：</w:t>
      </w:r>
      <w:r w:rsidR="003D3E41">
        <w:rPr>
          <w:rFonts w:hint="eastAsia"/>
          <w:noProof/>
          <w:sz w:val="21"/>
          <w:szCs w:val="28"/>
        </w:rPr>
        <w:t>2</w:t>
      </w:r>
      <w:r w:rsidR="003D3E41">
        <w:rPr>
          <w:noProof/>
          <w:sz w:val="21"/>
          <w:szCs w:val="28"/>
        </w:rPr>
        <w:t>025.11.06</w:t>
      </w:r>
      <w:r w:rsidR="003D3E41">
        <w:rPr>
          <w:rFonts w:hint="eastAsia"/>
          <w:noProof/>
          <w:sz w:val="21"/>
          <w:szCs w:val="28"/>
        </w:rPr>
        <w:t>）</w:t>
      </w:r>
      <w:r>
        <w:rPr>
          <w:noProof/>
          <w:sz w:val="21"/>
          <w:szCs w:val="28"/>
        </w:rPr>
        <w:fldChar w:fldCharType="end"/>
      </w:r>
      <w:bookmarkEnd w:id="12"/>
    </w:p>
    <w:p w14:paraId="1FE0A93B" w14:textId="77777777" w:rsidR="00DE703F" w:rsidRPr="00A6537A" w:rsidRDefault="008620FC" w:rsidP="00463B77">
      <w:pPr>
        <w:pStyle w:val="affffffe"/>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07232E">
        <w:rPr>
          <w:b/>
          <w:noProof/>
          <w:sz w:val="21"/>
          <w:szCs w:val="28"/>
        </w:rPr>
      </w:r>
      <w:r w:rsidR="0007232E">
        <w:rPr>
          <w:b/>
          <w:noProof/>
          <w:sz w:val="21"/>
          <w:szCs w:val="28"/>
        </w:rPr>
        <w:fldChar w:fldCharType="separate"/>
      </w:r>
      <w:r w:rsidRPr="00A6537A">
        <w:rPr>
          <w:b/>
          <w:noProof/>
          <w:sz w:val="21"/>
          <w:szCs w:val="28"/>
        </w:rPr>
        <w:fldChar w:fldCharType="end"/>
      </w:r>
      <w:bookmarkEnd w:id="13"/>
    </w:p>
    <w:p w14:paraId="08C8EF9D" w14:textId="60D3EE59" w:rsidR="00CD50A1" w:rsidRDefault="00087A77"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3D3E41">
        <w:rPr>
          <w:rFonts w:ascii="黑体"/>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1F9D0FD6" w14:textId="77777777" w:rsidR="00CD50A1" w:rsidRDefault="00087A77"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67754840" w14:textId="430BE47E" w:rsidR="007B7453" w:rsidRPr="004C7E8B" w:rsidRDefault="007B7453" w:rsidP="00A4006C">
      <w:pPr>
        <w:pStyle w:val="afffffffe"/>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4A486B">
        <w:rPr>
          <w:rFonts w:hAnsi="黑体" w:hint="eastAsia"/>
          <w:w w:val="100"/>
          <w:sz w:val="28"/>
        </w:rPr>
        <w:t>北京市市场监督管理局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3"/>
          <w:rFonts w:hAnsi="黑体" w:hint="eastAsia"/>
          <w:position w:val="0"/>
        </w:rPr>
        <w:t>发</w:t>
      </w:r>
      <w:r w:rsidRPr="004C7E8B">
        <w:rPr>
          <w:rStyle w:val="afffffffffff3"/>
          <w:rFonts w:hAnsi="黑体" w:hint="eastAsia"/>
          <w:spacing w:val="0"/>
          <w:position w:val="0"/>
        </w:rPr>
        <w:t>布</w:t>
      </w:r>
    </w:p>
    <w:p w14:paraId="1961B258" w14:textId="77777777" w:rsidR="00A02BAE" w:rsidRPr="00CD50A1" w:rsidRDefault="006A37B9" w:rsidP="00A02BAE">
      <w:pPr>
        <w:rPr>
          <w:rFonts w:ascii="宋体" w:hAnsi="宋体"/>
          <w:sz w:val="28"/>
          <w:szCs w:val="28"/>
        </w:rPr>
        <w:sectPr w:rsidR="00A02BAE" w:rsidRPr="00CD50A1" w:rsidSect="00C64E95">
          <w:headerReference w:type="default" r:id="rId9"/>
          <w:footerReference w:type="even" r:id="rId10"/>
          <w:headerReference w:type="first" r:id="rId11"/>
          <w:footerReference w:type="first" r:id="rId12"/>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37E059A6" wp14:editId="34DC0A0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F4199E7"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">
                <w10:wrap anchorx="page" anchory="page"/>
                <w10:anchorlock/>
              </v:line>
            </w:pict>
          </mc:Fallback>
        </mc:AlternateContent>
      </w:r>
    </w:p>
    <w:p w14:paraId="7FBCAE8D" w14:textId="77777777" w:rsidR="004A486B" w:rsidRDefault="004A486B" w:rsidP="004A486B">
      <w:pPr>
        <w:pStyle w:val="afffffc"/>
        <w:spacing w:after="468"/>
      </w:pPr>
      <w:bookmarkStart w:id="21" w:name="BookMark1"/>
      <w:r w:rsidRPr="004A486B">
        <w:rPr>
          <w:spacing w:val="320"/>
        </w:rPr>
        <w:lastRenderedPageBreak/>
        <w:t>目</w:t>
      </w:r>
      <w:r>
        <w:t>次</w:t>
      </w:r>
    </w:p>
    <w:p w14:paraId="05B0D05A" w14:textId="6B8A77C4" w:rsidR="00163B86" w:rsidRDefault="004A486B">
      <w:pPr>
        <w:pStyle w:val="10"/>
        <w:tabs>
          <w:tab w:val="right" w:leader="dot" w:pos="9344"/>
        </w:tabs>
        <w:rPr>
          <w:rFonts w:asciiTheme="minorHAnsi" w:eastAsiaTheme="minorEastAsia" w:hAnsiTheme="minorHAnsi" w:cstheme="minorBidi"/>
          <w:noProof/>
          <w:sz w:val="22"/>
          <w:szCs w:val="24"/>
          <w14:ligatures w14:val="standardContextual"/>
        </w:rPr>
      </w:pPr>
      <w:r w:rsidRPr="004A486B">
        <w:fldChar w:fldCharType="begin"/>
      </w:r>
      <w:r w:rsidRPr="004A486B">
        <w:instrText xml:space="preserve"> TOC \o "1-1" \h \t "标准文件_一级条标题,2,标准文件_二级条标题,3,标准文件_附录一级条标题,2,标准文件_附录二级条标题,3," </w:instrText>
      </w:r>
      <w:r w:rsidRPr="004A486B">
        <w:fldChar w:fldCharType="separate"/>
      </w:r>
      <w:hyperlink w:anchor="_Toc213675839" w:history="1">
        <w:r w:rsidR="00163B86" w:rsidRPr="0021166D">
          <w:rPr>
            <w:rStyle w:val="affffff7"/>
            <w:rFonts w:hint="eastAsia"/>
            <w:noProof/>
            <w:spacing w:val="320"/>
          </w:rPr>
          <w:t>前</w:t>
        </w:r>
        <w:r w:rsidR="00163B86" w:rsidRPr="0021166D">
          <w:rPr>
            <w:rStyle w:val="affffff7"/>
            <w:rFonts w:hint="eastAsia"/>
            <w:noProof/>
          </w:rPr>
          <w:t>言</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_Toc213675839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III</w:t>
        </w:r>
        <w:r w:rsidR="00163B86">
          <w:rPr>
            <w:rFonts w:hint="eastAsia"/>
            <w:noProof/>
          </w:rPr>
          <w:fldChar w:fldCharType="end"/>
        </w:r>
      </w:hyperlink>
    </w:p>
    <w:p w14:paraId="6B35B6BA" w14:textId="31FD29D8"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40" w:history="1">
        <w:r w:rsidR="00163B86" w:rsidRPr="0021166D">
          <w:rPr>
            <w:rStyle w:val="affffff7"/>
            <w:rFonts w:hint="eastAsia"/>
            <w:noProof/>
          </w:rPr>
          <w:t>1 范围</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_Toc213675840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w:t>
        </w:r>
        <w:r w:rsidR="00163B86">
          <w:rPr>
            <w:rFonts w:hint="eastAsia"/>
            <w:noProof/>
          </w:rPr>
          <w:fldChar w:fldCharType="end"/>
        </w:r>
      </w:hyperlink>
    </w:p>
    <w:p w14:paraId="06AFF9F5" w14:textId="6B8A77C7"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41" w:history="1">
        <w:r w:rsidR="00163B86" w:rsidRPr="0021166D">
          <w:rPr>
            <w:rStyle w:val="affffff7"/>
            <w:rFonts w:hint="eastAsia"/>
            <w:noProof/>
          </w:rPr>
          <w:t>2 规范性引用文件</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_Toc213675841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w:t>
        </w:r>
        <w:r w:rsidR="00163B86">
          <w:rPr>
            <w:rFonts w:hint="eastAsia"/>
            <w:noProof/>
          </w:rPr>
          <w:fldChar w:fldCharType="end"/>
        </w:r>
      </w:hyperlink>
    </w:p>
    <w:p w14:paraId="2814CD33" w14:textId="46CE79EC"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42" w:history="1">
        <w:r w:rsidR="00163B86" w:rsidRPr="0021166D">
          <w:rPr>
            <w:rStyle w:val="affffff7"/>
            <w:rFonts w:hint="eastAsia"/>
            <w:noProof/>
          </w:rPr>
          <w:t>3 术语和定义</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_Toc213675842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w:t>
        </w:r>
        <w:r w:rsidR="00163B86">
          <w:rPr>
            <w:rFonts w:hint="eastAsia"/>
            <w:noProof/>
          </w:rPr>
          <w:fldChar w:fldCharType="end"/>
        </w:r>
      </w:hyperlink>
    </w:p>
    <w:p w14:paraId="4110E2E9" w14:textId="71AA7BED"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43" w:history="1">
        <w:r w:rsidR="00163B86" w:rsidRPr="0021166D">
          <w:rPr>
            <w:rStyle w:val="affffff7"/>
            <w:rFonts w:hint="eastAsia"/>
            <w:noProof/>
          </w:rPr>
          <w:t>4 气象风险评估总体要求</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_Toc213675843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w:t>
        </w:r>
        <w:r w:rsidR="00163B86">
          <w:rPr>
            <w:rFonts w:hint="eastAsia"/>
            <w:noProof/>
          </w:rPr>
          <w:fldChar w:fldCharType="end"/>
        </w:r>
      </w:hyperlink>
    </w:p>
    <w:p w14:paraId="3FDDE620" w14:textId="0E2837AC" w:rsidR="00163B86" w:rsidRDefault="0007232E">
      <w:pPr>
        <w:pStyle w:val="23"/>
        <w:rPr>
          <w:rFonts w:asciiTheme="minorHAnsi" w:eastAsiaTheme="minorEastAsia" w:hAnsiTheme="minorHAnsi" w:cstheme="minorBidi"/>
          <w:noProof/>
          <w:sz w:val="22"/>
          <w:szCs w:val="24"/>
          <w14:ligatures w14:val="standardContextual"/>
        </w:rPr>
      </w:pPr>
      <w:hyperlink w:anchor="_Toc213675844" w:history="1">
        <w:r w:rsidR="00163B86" w:rsidRPr="0021166D">
          <w:rPr>
            <w:rStyle w:val="affffff7"/>
            <w:rFonts w:hint="eastAsia"/>
            <w:noProof/>
            <w14:scene3d>
              <w14:camera w14:prst="orthographicFront"/>
              <w14:lightRig w14:rig="threePt" w14:dir="t">
                <w14:rot w14:lat="0" w14:lon="0" w14:rev="0"/>
              </w14:lightRig>
            </w14:scene3d>
          </w:rPr>
          <w:t>4.1</w:t>
        </w:r>
        <w:r w:rsidR="00163B86" w:rsidRPr="0021166D">
          <w:rPr>
            <w:rStyle w:val="affffff7"/>
            <w:rFonts w:hint="eastAsia"/>
            <w:noProof/>
          </w:rPr>
          <w:t xml:space="preserve"> 时间与空间范围</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_Toc213675844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w:t>
        </w:r>
        <w:r w:rsidR="00163B86">
          <w:rPr>
            <w:rFonts w:hint="eastAsia"/>
            <w:noProof/>
          </w:rPr>
          <w:fldChar w:fldCharType="end"/>
        </w:r>
      </w:hyperlink>
    </w:p>
    <w:p w14:paraId="3ED23F87" w14:textId="089A0D26" w:rsidR="00163B86" w:rsidRDefault="0007232E">
      <w:pPr>
        <w:pStyle w:val="23"/>
        <w:rPr>
          <w:rFonts w:asciiTheme="minorHAnsi" w:eastAsiaTheme="minorEastAsia" w:hAnsiTheme="minorHAnsi" w:cstheme="minorBidi"/>
          <w:noProof/>
          <w:sz w:val="22"/>
          <w:szCs w:val="24"/>
          <w14:ligatures w14:val="standardContextual"/>
        </w:rPr>
      </w:pPr>
      <w:hyperlink w:anchor="_Toc213675845" w:history="1">
        <w:r w:rsidR="00163B86" w:rsidRPr="0021166D">
          <w:rPr>
            <w:rStyle w:val="affffff7"/>
            <w:rFonts w:hint="eastAsia"/>
            <w:noProof/>
            <w14:scene3d>
              <w14:camera w14:prst="orthographicFront"/>
              <w14:lightRig w14:rig="threePt" w14:dir="t">
                <w14:rot w14:lat="0" w14:lon="0" w14:rev="0"/>
              </w14:lightRig>
            </w14:scene3d>
          </w:rPr>
          <w:t>4.2</w:t>
        </w:r>
        <w:r w:rsidR="00163B86" w:rsidRPr="0021166D">
          <w:rPr>
            <w:rStyle w:val="affffff7"/>
            <w:rFonts w:hint="eastAsia"/>
            <w:noProof/>
          </w:rPr>
          <w:t xml:space="preserve"> 动态评估机制</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_Toc213675845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2</w:t>
        </w:r>
        <w:r w:rsidR="00163B86">
          <w:rPr>
            <w:rFonts w:hint="eastAsia"/>
            <w:noProof/>
          </w:rPr>
          <w:fldChar w:fldCharType="end"/>
        </w:r>
      </w:hyperlink>
    </w:p>
    <w:p w14:paraId="22DBF915" w14:textId="5E457FD0" w:rsidR="00163B86" w:rsidRDefault="0007232E">
      <w:pPr>
        <w:pStyle w:val="23"/>
        <w:rPr>
          <w:rFonts w:asciiTheme="minorHAnsi" w:eastAsiaTheme="minorEastAsia" w:hAnsiTheme="minorHAnsi" w:cstheme="minorBidi"/>
          <w:noProof/>
          <w:sz w:val="22"/>
          <w:szCs w:val="24"/>
          <w14:ligatures w14:val="standardContextual"/>
        </w:rPr>
      </w:pPr>
      <w:hyperlink w:anchor="_Toc213675846" w:history="1">
        <w:r w:rsidR="00163B86" w:rsidRPr="0021166D">
          <w:rPr>
            <w:rStyle w:val="affffff7"/>
            <w:rFonts w:hint="eastAsia"/>
            <w:noProof/>
            <w14:scene3d>
              <w14:camera w14:prst="orthographicFront"/>
              <w14:lightRig w14:rig="threePt" w14:dir="t">
                <w14:rot w14:lat="0" w14:lon="0" w14:rev="0"/>
              </w14:lightRig>
            </w14:scene3d>
          </w:rPr>
          <w:t>4.3</w:t>
        </w:r>
        <w:r w:rsidR="00163B86" w:rsidRPr="0021166D">
          <w:rPr>
            <w:rStyle w:val="affffff7"/>
            <w:rFonts w:hint="eastAsia"/>
            <w:noProof/>
          </w:rPr>
          <w:t xml:space="preserve"> 评估报告编制要求</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_Toc213675846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2</w:t>
        </w:r>
        <w:r w:rsidR="00163B86">
          <w:rPr>
            <w:rFonts w:hint="eastAsia"/>
            <w:noProof/>
          </w:rPr>
          <w:fldChar w:fldCharType="end"/>
        </w:r>
      </w:hyperlink>
    </w:p>
    <w:p w14:paraId="6BEF68B4" w14:textId="1B677856"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47" w:history="1">
        <w:r w:rsidR="00163B86" w:rsidRPr="0021166D">
          <w:rPr>
            <w:rStyle w:val="affffff7"/>
            <w:rFonts w:hint="eastAsia"/>
            <w:noProof/>
          </w:rPr>
          <w:t>5 气象风险评估流程</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_Toc213675847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2</w:t>
        </w:r>
        <w:r w:rsidR="00163B86">
          <w:rPr>
            <w:rFonts w:hint="eastAsia"/>
            <w:noProof/>
          </w:rPr>
          <w:fldChar w:fldCharType="end"/>
        </w:r>
      </w:hyperlink>
    </w:p>
    <w:p w14:paraId="5A90A592" w14:textId="325E9A0E"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48" w:history="1">
        <w:r w:rsidR="00163B86" w:rsidRPr="0021166D">
          <w:rPr>
            <w:rStyle w:val="affffff7"/>
            <w:rFonts w:hint="eastAsia"/>
            <w:noProof/>
          </w:rPr>
          <w:t>6 气象风险评估步骤</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_Toc213675848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2</w:t>
        </w:r>
        <w:r w:rsidR="00163B86">
          <w:rPr>
            <w:rFonts w:hint="eastAsia"/>
            <w:noProof/>
          </w:rPr>
          <w:fldChar w:fldCharType="end"/>
        </w:r>
      </w:hyperlink>
    </w:p>
    <w:p w14:paraId="7A2CA655" w14:textId="71AB67F5" w:rsidR="00163B86" w:rsidRDefault="0007232E">
      <w:pPr>
        <w:pStyle w:val="23"/>
        <w:rPr>
          <w:rFonts w:asciiTheme="minorHAnsi" w:eastAsiaTheme="minorEastAsia" w:hAnsiTheme="minorHAnsi" w:cstheme="minorBidi"/>
          <w:noProof/>
          <w:sz w:val="22"/>
          <w:szCs w:val="24"/>
          <w14:ligatures w14:val="standardContextual"/>
        </w:rPr>
      </w:pPr>
      <w:hyperlink w:anchor="_Toc213675849" w:history="1">
        <w:r w:rsidR="00163B86" w:rsidRPr="0021166D">
          <w:rPr>
            <w:rStyle w:val="affffff7"/>
            <w:rFonts w:hint="eastAsia"/>
            <w:noProof/>
            <w14:scene3d>
              <w14:camera w14:prst="orthographicFront"/>
              <w14:lightRig w14:rig="threePt" w14:dir="t">
                <w14:rot w14:lat="0" w14:lon="0" w14:rev="0"/>
              </w14:lightRig>
            </w14:scene3d>
          </w:rPr>
          <w:t>6.1</w:t>
        </w:r>
        <w:r w:rsidR="00163B86" w:rsidRPr="0021166D">
          <w:rPr>
            <w:rStyle w:val="affffff7"/>
            <w:rFonts w:hint="eastAsia"/>
            <w:noProof/>
          </w:rPr>
          <w:t xml:space="preserve"> 需求对接</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_Toc213675849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2</w:t>
        </w:r>
        <w:r w:rsidR="00163B86">
          <w:rPr>
            <w:rFonts w:hint="eastAsia"/>
            <w:noProof/>
          </w:rPr>
          <w:fldChar w:fldCharType="end"/>
        </w:r>
      </w:hyperlink>
    </w:p>
    <w:p w14:paraId="1DF5F1FC" w14:textId="7DF63F24" w:rsidR="00163B86" w:rsidRDefault="0007232E">
      <w:pPr>
        <w:pStyle w:val="23"/>
        <w:rPr>
          <w:rFonts w:asciiTheme="minorHAnsi" w:eastAsiaTheme="minorEastAsia" w:hAnsiTheme="minorHAnsi" w:cstheme="minorBidi"/>
          <w:noProof/>
          <w:sz w:val="22"/>
          <w:szCs w:val="24"/>
          <w14:ligatures w14:val="standardContextual"/>
        </w:rPr>
      </w:pPr>
      <w:hyperlink w:anchor="_Toc213675850" w:history="1">
        <w:r w:rsidR="00163B86" w:rsidRPr="0021166D">
          <w:rPr>
            <w:rStyle w:val="affffff7"/>
            <w:rFonts w:hint="eastAsia"/>
            <w:noProof/>
            <w14:scene3d>
              <w14:camera w14:prst="orthographicFront"/>
              <w14:lightRig w14:rig="threePt" w14:dir="t">
                <w14:rot w14:lat="0" w14:lon="0" w14:rev="0"/>
              </w14:lightRig>
            </w14:scene3d>
          </w:rPr>
          <w:t>6.2</w:t>
        </w:r>
        <w:r w:rsidR="00163B86" w:rsidRPr="0021166D">
          <w:rPr>
            <w:rStyle w:val="affffff7"/>
            <w:rFonts w:hint="eastAsia"/>
            <w:noProof/>
          </w:rPr>
          <w:t xml:space="preserve"> 数据制备</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_Toc213675850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2</w:t>
        </w:r>
        <w:r w:rsidR="00163B86">
          <w:rPr>
            <w:rFonts w:hint="eastAsia"/>
            <w:noProof/>
          </w:rPr>
          <w:fldChar w:fldCharType="end"/>
        </w:r>
      </w:hyperlink>
    </w:p>
    <w:p w14:paraId="7F51019F" w14:textId="5CEA0325" w:rsidR="00163B86" w:rsidRDefault="0007232E">
      <w:pPr>
        <w:pStyle w:val="23"/>
        <w:rPr>
          <w:rFonts w:asciiTheme="minorHAnsi" w:eastAsiaTheme="minorEastAsia" w:hAnsiTheme="minorHAnsi" w:cstheme="minorBidi"/>
          <w:noProof/>
          <w:sz w:val="22"/>
          <w:szCs w:val="24"/>
          <w14:ligatures w14:val="standardContextual"/>
        </w:rPr>
      </w:pPr>
      <w:hyperlink w:anchor="_Toc213675851" w:history="1">
        <w:r w:rsidR="00163B86" w:rsidRPr="0021166D">
          <w:rPr>
            <w:rStyle w:val="affffff7"/>
            <w:rFonts w:hint="eastAsia"/>
            <w:noProof/>
            <w14:scene3d>
              <w14:camera w14:prst="orthographicFront"/>
              <w14:lightRig w14:rig="threePt" w14:dir="t">
                <w14:rot w14:lat="0" w14:lon="0" w14:rev="0"/>
              </w14:lightRig>
            </w14:scene3d>
          </w:rPr>
          <w:t>6.3</w:t>
        </w:r>
        <w:r w:rsidR="00163B86" w:rsidRPr="0021166D">
          <w:rPr>
            <w:rStyle w:val="affffff7"/>
            <w:rFonts w:hint="eastAsia"/>
            <w:noProof/>
          </w:rPr>
          <w:t xml:space="preserve"> 风险识别</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_Toc213675851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3</w:t>
        </w:r>
        <w:r w:rsidR="00163B86">
          <w:rPr>
            <w:rFonts w:hint="eastAsia"/>
            <w:noProof/>
          </w:rPr>
          <w:fldChar w:fldCharType="end"/>
        </w:r>
      </w:hyperlink>
    </w:p>
    <w:p w14:paraId="61B82FFD" w14:textId="221C17CB"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52" w:history="1">
        <w:r w:rsidR="00163B86" w:rsidRPr="0021166D">
          <w:rPr>
            <w:rStyle w:val="affffff7"/>
            <w:rFonts w:hint="eastAsia"/>
            <w:noProof/>
          </w:rPr>
          <w:t>6.3.1 高影响天气因子识别</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_Toc213675852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3</w:t>
        </w:r>
        <w:r w:rsidR="00163B86">
          <w:rPr>
            <w:rFonts w:hint="eastAsia"/>
            <w:noProof/>
          </w:rPr>
          <w:fldChar w:fldCharType="end"/>
        </w:r>
      </w:hyperlink>
    </w:p>
    <w:p w14:paraId="7215E73B" w14:textId="1239C227"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53" w:history="1">
        <w:r w:rsidR="00163B86" w:rsidRPr="0021166D">
          <w:rPr>
            <w:rStyle w:val="affffff7"/>
            <w:rFonts w:hint="eastAsia"/>
            <w:noProof/>
          </w:rPr>
          <w:t>6.3.2 气象风险因子阈值确定</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_Toc213675853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3</w:t>
        </w:r>
        <w:r w:rsidR="00163B86">
          <w:rPr>
            <w:rFonts w:hint="eastAsia"/>
            <w:noProof/>
          </w:rPr>
          <w:fldChar w:fldCharType="end"/>
        </w:r>
      </w:hyperlink>
    </w:p>
    <w:p w14:paraId="4D54B8F8" w14:textId="64874C0F"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54" w:history="1">
        <w:r w:rsidR="00163B86" w:rsidRPr="0021166D">
          <w:rPr>
            <w:rStyle w:val="affffff7"/>
            <w:rFonts w:hint="eastAsia"/>
            <w:noProof/>
          </w:rPr>
          <w:t>6.3.3 识别方法</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_Toc213675854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3</w:t>
        </w:r>
        <w:r w:rsidR="00163B86">
          <w:rPr>
            <w:rFonts w:hint="eastAsia"/>
            <w:noProof/>
          </w:rPr>
          <w:fldChar w:fldCharType="end"/>
        </w:r>
      </w:hyperlink>
    </w:p>
    <w:p w14:paraId="4648E9B8" w14:textId="33FF59C7" w:rsidR="00163B86" w:rsidRDefault="0007232E">
      <w:pPr>
        <w:pStyle w:val="23"/>
        <w:rPr>
          <w:rFonts w:asciiTheme="minorHAnsi" w:eastAsiaTheme="minorEastAsia" w:hAnsiTheme="minorHAnsi" w:cstheme="minorBidi"/>
          <w:noProof/>
          <w:sz w:val="22"/>
          <w:szCs w:val="24"/>
          <w14:ligatures w14:val="standardContextual"/>
        </w:rPr>
      </w:pPr>
      <w:hyperlink w:anchor="_Toc213675855" w:history="1">
        <w:r w:rsidR="00163B86" w:rsidRPr="0021166D">
          <w:rPr>
            <w:rStyle w:val="affffff7"/>
            <w:rFonts w:hint="eastAsia"/>
            <w:noProof/>
            <w14:scene3d>
              <w14:camera w14:prst="orthographicFront"/>
              <w14:lightRig w14:rig="threePt" w14:dir="t">
                <w14:rot w14:lat="0" w14:lon="0" w14:rev="0"/>
              </w14:lightRig>
            </w14:scene3d>
          </w:rPr>
          <w:t>6.4</w:t>
        </w:r>
        <w:r w:rsidR="00163B86" w:rsidRPr="0021166D">
          <w:rPr>
            <w:rStyle w:val="affffff7"/>
            <w:rFonts w:hint="eastAsia"/>
            <w:noProof/>
          </w:rPr>
          <w:t xml:space="preserve"> 风险分析</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_Toc213675855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3</w:t>
        </w:r>
        <w:r w:rsidR="00163B86">
          <w:rPr>
            <w:rFonts w:hint="eastAsia"/>
            <w:noProof/>
          </w:rPr>
          <w:fldChar w:fldCharType="end"/>
        </w:r>
      </w:hyperlink>
    </w:p>
    <w:p w14:paraId="763B19B2" w14:textId="0D9FCEC9"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56" w:history="1">
        <w:r w:rsidR="00163B86" w:rsidRPr="0021166D">
          <w:rPr>
            <w:rStyle w:val="affffff7"/>
            <w:rFonts w:hint="eastAsia"/>
            <w:noProof/>
          </w:rPr>
          <w:t>6.4.1 可能性分析</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_Toc213675856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3</w:t>
        </w:r>
        <w:r w:rsidR="00163B86">
          <w:rPr>
            <w:rFonts w:hint="eastAsia"/>
            <w:noProof/>
          </w:rPr>
          <w:fldChar w:fldCharType="end"/>
        </w:r>
      </w:hyperlink>
    </w:p>
    <w:p w14:paraId="5455CA68" w14:textId="36E70519"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57" w:history="1">
        <w:r w:rsidR="00163B86" w:rsidRPr="0021166D">
          <w:rPr>
            <w:rStyle w:val="affffff7"/>
            <w:rFonts w:hint="eastAsia"/>
            <w:noProof/>
          </w:rPr>
          <w:t>6.4.2 后果分析</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_Toc213675857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3</w:t>
        </w:r>
        <w:r w:rsidR="00163B86">
          <w:rPr>
            <w:rFonts w:hint="eastAsia"/>
            <w:noProof/>
          </w:rPr>
          <w:fldChar w:fldCharType="end"/>
        </w:r>
      </w:hyperlink>
    </w:p>
    <w:p w14:paraId="7A42E4A6" w14:textId="4CAA4B18" w:rsidR="00163B86" w:rsidRDefault="0007232E">
      <w:pPr>
        <w:pStyle w:val="23"/>
        <w:rPr>
          <w:rFonts w:asciiTheme="minorHAnsi" w:eastAsiaTheme="minorEastAsia" w:hAnsiTheme="minorHAnsi" w:cstheme="minorBidi"/>
          <w:noProof/>
          <w:sz w:val="22"/>
          <w:szCs w:val="24"/>
          <w14:ligatures w14:val="standardContextual"/>
        </w:rPr>
      </w:pPr>
      <w:hyperlink w:anchor="_Toc213675858" w:history="1">
        <w:r w:rsidR="00163B86" w:rsidRPr="0021166D">
          <w:rPr>
            <w:rStyle w:val="affffff7"/>
            <w:rFonts w:hint="eastAsia"/>
            <w:noProof/>
            <w14:scene3d>
              <w14:camera w14:prst="orthographicFront"/>
              <w14:lightRig w14:rig="threePt" w14:dir="t">
                <w14:rot w14:lat="0" w14:lon="0" w14:rev="0"/>
              </w14:lightRig>
            </w14:scene3d>
          </w:rPr>
          <w:t>6.5</w:t>
        </w:r>
        <w:r w:rsidR="00163B86" w:rsidRPr="0021166D">
          <w:rPr>
            <w:rStyle w:val="affffff7"/>
            <w:rFonts w:hint="eastAsia"/>
            <w:noProof/>
          </w:rPr>
          <w:t xml:space="preserve"> 风险承受与控制能力评估</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_Toc213675858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4</w:t>
        </w:r>
        <w:r w:rsidR="00163B86">
          <w:rPr>
            <w:rFonts w:hint="eastAsia"/>
            <w:noProof/>
          </w:rPr>
          <w:fldChar w:fldCharType="end"/>
        </w:r>
      </w:hyperlink>
    </w:p>
    <w:p w14:paraId="734AB195" w14:textId="42913BCF"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59" w:history="1">
        <w:r w:rsidR="00163B86" w:rsidRPr="0021166D">
          <w:rPr>
            <w:rStyle w:val="affffff7"/>
            <w:rFonts w:hint="eastAsia"/>
            <w:noProof/>
          </w:rPr>
          <w:t>6.5.1 风险承受能力</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_Toc213675859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4</w:t>
        </w:r>
        <w:r w:rsidR="00163B86">
          <w:rPr>
            <w:rFonts w:hint="eastAsia"/>
            <w:noProof/>
          </w:rPr>
          <w:fldChar w:fldCharType="end"/>
        </w:r>
      </w:hyperlink>
    </w:p>
    <w:p w14:paraId="138B95F2" w14:textId="7ED125C0"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60" w:history="1">
        <w:r w:rsidR="00163B86" w:rsidRPr="0021166D">
          <w:rPr>
            <w:rStyle w:val="affffff7"/>
            <w:rFonts w:hint="eastAsia"/>
            <w:noProof/>
          </w:rPr>
          <w:t>6.5.2 风险控制能力</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_Toc213675860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4</w:t>
        </w:r>
        <w:r w:rsidR="00163B86">
          <w:rPr>
            <w:rFonts w:hint="eastAsia"/>
            <w:noProof/>
          </w:rPr>
          <w:fldChar w:fldCharType="end"/>
        </w:r>
      </w:hyperlink>
    </w:p>
    <w:p w14:paraId="6D041F48" w14:textId="4068544E"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61" w:history="1">
        <w:r w:rsidR="00163B86" w:rsidRPr="0021166D">
          <w:rPr>
            <w:rStyle w:val="affffff7"/>
            <w:rFonts w:hint="eastAsia"/>
            <w:noProof/>
          </w:rPr>
          <w:t>6.5.3 综合指数</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_Toc213675861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4</w:t>
        </w:r>
        <w:r w:rsidR="00163B86">
          <w:rPr>
            <w:rFonts w:hint="eastAsia"/>
            <w:noProof/>
          </w:rPr>
          <w:fldChar w:fldCharType="end"/>
        </w:r>
      </w:hyperlink>
    </w:p>
    <w:p w14:paraId="5230FA1A" w14:textId="59C11907" w:rsidR="00163B86" w:rsidRDefault="0007232E">
      <w:pPr>
        <w:pStyle w:val="23"/>
        <w:rPr>
          <w:rFonts w:asciiTheme="minorHAnsi" w:eastAsiaTheme="minorEastAsia" w:hAnsiTheme="minorHAnsi" w:cstheme="minorBidi"/>
          <w:noProof/>
          <w:sz w:val="22"/>
          <w:szCs w:val="24"/>
          <w14:ligatures w14:val="standardContextual"/>
        </w:rPr>
      </w:pPr>
      <w:hyperlink w:anchor="_Toc213675862" w:history="1">
        <w:r w:rsidR="00163B86" w:rsidRPr="0021166D">
          <w:rPr>
            <w:rStyle w:val="affffff7"/>
            <w:rFonts w:hint="eastAsia"/>
            <w:noProof/>
            <w14:scene3d>
              <w14:camera w14:prst="orthographicFront"/>
              <w14:lightRig w14:rig="threePt" w14:dir="t">
                <w14:rot w14:lat="0" w14:lon="0" w14:rev="0"/>
              </w14:lightRig>
            </w14:scene3d>
          </w:rPr>
          <w:t>6.6</w:t>
        </w:r>
        <w:r w:rsidR="00163B86" w:rsidRPr="0021166D">
          <w:rPr>
            <w:rStyle w:val="affffff7"/>
            <w:rFonts w:hint="eastAsia"/>
            <w:noProof/>
          </w:rPr>
          <w:t xml:space="preserve"> 风险等级确定</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_Toc213675862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4</w:t>
        </w:r>
        <w:r w:rsidR="00163B86">
          <w:rPr>
            <w:rFonts w:hint="eastAsia"/>
            <w:noProof/>
          </w:rPr>
          <w:fldChar w:fldCharType="end"/>
        </w:r>
      </w:hyperlink>
    </w:p>
    <w:p w14:paraId="3BF7957B" w14:textId="32DB7C8B"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63" w:history="1">
        <w:r w:rsidR="00163B86" w:rsidRPr="0021166D">
          <w:rPr>
            <w:rStyle w:val="affffff7"/>
            <w:rFonts w:hint="eastAsia"/>
            <w:noProof/>
          </w:rPr>
          <w:t>6.6.1 风险等级</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_Toc213675863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5</w:t>
        </w:r>
        <w:r w:rsidR="00163B86">
          <w:rPr>
            <w:rFonts w:hint="eastAsia"/>
            <w:noProof/>
          </w:rPr>
          <w:fldChar w:fldCharType="end"/>
        </w:r>
      </w:hyperlink>
    </w:p>
    <w:p w14:paraId="242E67F3" w14:textId="7327059E"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64" w:history="1">
        <w:r w:rsidR="00163B86" w:rsidRPr="0021166D">
          <w:rPr>
            <w:rStyle w:val="affffff7"/>
            <w:rFonts w:hint="eastAsia"/>
            <w:noProof/>
          </w:rPr>
          <w:t>6.6.2 基于能力评估的风险等级调整建议</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_Toc213675864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5</w:t>
        </w:r>
        <w:r w:rsidR="00163B86">
          <w:rPr>
            <w:rFonts w:hint="eastAsia"/>
            <w:noProof/>
          </w:rPr>
          <w:fldChar w:fldCharType="end"/>
        </w:r>
      </w:hyperlink>
    </w:p>
    <w:p w14:paraId="2356AE12" w14:textId="5BFA3162"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65" w:history="1">
        <w:r w:rsidR="00163B86" w:rsidRPr="0021166D">
          <w:rPr>
            <w:rStyle w:val="affffff7"/>
            <w:rFonts w:hint="eastAsia"/>
            <w:noProof/>
            <w:spacing w:val="100"/>
          </w:rPr>
          <w:t>附录A</w:t>
        </w:r>
        <w:r w:rsidR="00163B86" w:rsidRPr="0021166D">
          <w:rPr>
            <w:rStyle w:val="affffff7"/>
            <w:rFonts w:hint="eastAsia"/>
            <w:noProof/>
          </w:rPr>
          <w:t xml:space="preserve"> （资料性） 气象要素统计方法示例</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_Toc213675865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4F60A561" w14:textId="0679A595" w:rsidR="00163B86" w:rsidRDefault="0007232E">
      <w:pPr>
        <w:pStyle w:val="23"/>
        <w:rPr>
          <w:rFonts w:asciiTheme="minorHAnsi" w:eastAsiaTheme="minorEastAsia" w:hAnsiTheme="minorHAnsi" w:cstheme="minorBidi"/>
          <w:noProof/>
          <w:sz w:val="22"/>
          <w:szCs w:val="24"/>
          <w14:ligatures w14:val="standardContextual"/>
        </w:rPr>
      </w:pPr>
      <w:hyperlink w:anchor="_Toc213675866" w:history="1">
        <w:r w:rsidR="00163B86" w:rsidRPr="0021166D">
          <w:rPr>
            <w:rStyle w:val="affffff7"/>
            <w:rFonts w:hint="eastAsia"/>
            <w:noProof/>
          </w:rPr>
          <w:t>A.1 平均值</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_Toc213675866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49B566F5" w14:textId="27669910"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67" w:history="1">
        <w:r w:rsidR="00163B86" w:rsidRPr="0021166D">
          <w:rPr>
            <w:rStyle w:val="affffff7"/>
            <w:rFonts w:hint="eastAsia"/>
            <w:noProof/>
          </w:rPr>
          <w:t>A.1.1 日平均值</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_Toc213675867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4F3BB459" w14:textId="05AA1D95"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68" w:history="1">
        <w:r w:rsidR="00163B86" w:rsidRPr="0021166D">
          <w:rPr>
            <w:rStyle w:val="affffff7"/>
            <w:rFonts w:hint="eastAsia"/>
            <w:noProof/>
          </w:rPr>
          <w:t>A.1.2 月平均值</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_Toc213675868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40829106" w14:textId="548E56C0" w:rsidR="00163B86" w:rsidRDefault="0007232E">
      <w:pPr>
        <w:pStyle w:val="30"/>
        <w:tabs>
          <w:tab w:val="right" w:leader="dot" w:pos="9344"/>
        </w:tabs>
        <w:rPr>
          <w:rFonts w:asciiTheme="minorHAnsi" w:eastAsiaTheme="minorEastAsia" w:hAnsiTheme="minorHAnsi" w:cstheme="minorBidi"/>
          <w:noProof/>
          <w:sz w:val="22"/>
          <w:szCs w:val="24"/>
          <w14:ligatures w14:val="standardContextual"/>
        </w:rPr>
      </w:pPr>
      <w:hyperlink w:anchor="_Toc213675869" w:history="1">
        <w:r w:rsidR="00163B86" w:rsidRPr="0021166D">
          <w:rPr>
            <w:rStyle w:val="affffff7"/>
            <w:rFonts w:hint="eastAsia"/>
            <w:noProof/>
          </w:rPr>
          <w:t>A.1.3 年平均值</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_Toc213675869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6C027316" w14:textId="4B664CA8" w:rsidR="00163B86" w:rsidRDefault="0007232E">
      <w:pPr>
        <w:pStyle w:val="23"/>
        <w:rPr>
          <w:rFonts w:asciiTheme="minorHAnsi" w:eastAsiaTheme="minorEastAsia" w:hAnsiTheme="minorHAnsi" w:cstheme="minorBidi"/>
          <w:noProof/>
          <w:sz w:val="22"/>
          <w:szCs w:val="24"/>
          <w14:ligatures w14:val="standardContextual"/>
        </w:rPr>
      </w:pPr>
      <w:hyperlink w:anchor="_Toc213675870" w:history="1">
        <w:r w:rsidR="00163B86" w:rsidRPr="0021166D">
          <w:rPr>
            <w:rStyle w:val="affffff7"/>
            <w:rFonts w:hint="eastAsia"/>
            <w:noProof/>
          </w:rPr>
          <w:t>A.2 总量值</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_Toc213675870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35060004" w14:textId="08396EBE" w:rsidR="00163B86" w:rsidRDefault="0007232E">
      <w:pPr>
        <w:pStyle w:val="23"/>
        <w:rPr>
          <w:rFonts w:asciiTheme="minorHAnsi" w:eastAsiaTheme="minorEastAsia" w:hAnsiTheme="minorHAnsi" w:cstheme="minorBidi"/>
          <w:noProof/>
          <w:sz w:val="22"/>
          <w:szCs w:val="24"/>
          <w14:ligatures w14:val="standardContextual"/>
        </w:rPr>
      </w:pPr>
      <w:hyperlink w:anchor="_Toc213675871" w:history="1">
        <w:r w:rsidR="00163B86" w:rsidRPr="0021166D">
          <w:rPr>
            <w:rStyle w:val="affffff7"/>
            <w:rFonts w:hint="eastAsia"/>
            <w:noProof/>
          </w:rPr>
          <w:t>A.3 极值</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_Toc213675871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423B5805" w14:textId="02BC5C3F" w:rsidR="00163B86" w:rsidRDefault="0007232E">
      <w:pPr>
        <w:pStyle w:val="23"/>
        <w:rPr>
          <w:rFonts w:asciiTheme="minorHAnsi" w:eastAsiaTheme="minorEastAsia" w:hAnsiTheme="minorHAnsi" w:cstheme="minorBidi"/>
          <w:noProof/>
          <w:sz w:val="22"/>
          <w:szCs w:val="24"/>
          <w14:ligatures w14:val="standardContextual"/>
        </w:rPr>
      </w:pPr>
      <w:hyperlink w:anchor="_Toc213675872" w:history="1">
        <w:r w:rsidR="00163B86" w:rsidRPr="0021166D">
          <w:rPr>
            <w:rStyle w:val="affffff7"/>
            <w:rFonts w:hint="eastAsia"/>
            <w:noProof/>
          </w:rPr>
          <w:t>A.4 日数</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_Toc213675872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6</w:t>
        </w:r>
        <w:r w:rsidR="00163B86">
          <w:rPr>
            <w:rFonts w:hint="eastAsia"/>
            <w:noProof/>
          </w:rPr>
          <w:fldChar w:fldCharType="end"/>
        </w:r>
      </w:hyperlink>
    </w:p>
    <w:p w14:paraId="79AC84FD" w14:textId="139EE4DC"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73" w:history="1">
        <w:r w:rsidR="00163B86" w:rsidRPr="0021166D">
          <w:rPr>
            <w:rStyle w:val="affffff7"/>
            <w:rFonts w:hint="eastAsia"/>
            <w:noProof/>
            <w:spacing w:val="100"/>
          </w:rPr>
          <w:t>附录B</w:t>
        </w:r>
        <w:r w:rsidR="00163B86" w:rsidRPr="0021166D">
          <w:rPr>
            <w:rStyle w:val="affffff7"/>
            <w:rFonts w:hint="eastAsia"/>
            <w:noProof/>
          </w:rPr>
          <w:t xml:space="preserve"> （资料性） 高影响天气因子风险阈值示例</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_Toc213675873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7</w:t>
        </w:r>
        <w:r w:rsidR="00163B86">
          <w:rPr>
            <w:rFonts w:hint="eastAsia"/>
            <w:noProof/>
          </w:rPr>
          <w:fldChar w:fldCharType="end"/>
        </w:r>
      </w:hyperlink>
    </w:p>
    <w:p w14:paraId="6A76E18F" w14:textId="18322F4D"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74" w:history="1">
        <w:r w:rsidR="00163B86" w:rsidRPr="0021166D">
          <w:rPr>
            <w:rStyle w:val="affffff7"/>
            <w:rFonts w:hint="eastAsia"/>
            <w:noProof/>
            <w:spacing w:val="100"/>
          </w:rPr>
          <w:t>附录C</w:t>
        </w:r>
        <w:r w:rsidR="00163B86" w:rsidRPr="0021166D">
          <w:rPr>
            <w:rStyle w:val="affffff7"/>
            <w:rFonts w:hint="eastAsia"/>
            <w:noProof/>
          </w:rPr>
          <w:t xml:space="preserve"> （资料性） 专家咨询结构化问卷示例</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_Toc213675874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9</w:t>
        </w:r>
        <w:r w:rsidR="00163B86">
          <w:rPr>
            <w:rFonts w:hint="eastAsia"/>
            <w:noProof/>
          </w:rPr>
          <w:fldChar w:fldCharType="end"/>
        </w:r>
      </w:hyperlink>
    </w:p>
    <w:p w14:paraId="6DB80A55" w14:textId="2B83E163" w:rsidR="00163B86" w:rsidRDefault="0007232E">
      <w:pPr>
        <w:pStyle w:val="23"/>
        <w:rPr>
          <w:rFonts w:asciiTheme="minorHAnsi" w:eastAsiaTheme="minorEastAsia" w:hAnsiTheme="minorHAnsi" w:cstheme="minorBidi"/>
          <w:noProof/>
          <w:sz w:val="22"/>
          <w:szCs w:val="24"/>
          <w14:ligatures w14:val="standardContextual"/>
        </w:rPr>
      </w:pPr>
      <w:hyperlink w:anchor="_Toc213675875" w:history="1">
        <w:r w:rsidR="00163B86" w:rsidRPr="0021166D">
          <w:rPr>
            <w:rStyle w:val="affffff7"/>
            <w:rFonts w:hint="eastAsia"/>
            <w:noProof/>
          </w:rPr>
          <w:t>C.1</w:t>
        </w:r>
        <w:r w:rsidR="00163B86" w:rsidRPr="0021166D">
          <w:rPr>
            <w:rStyle w:val="affffff7"/>
            <w:rFonts w:ascii="Times New Roman" w:hint="eastAsia"/>
            <w:noProof/>
          </w:rPr>
          <w:t xml:space="preserve"> </w:t>
        </w:r>
        <w:r w:rsidR="00163B86" w:rsidRPr="0021166D">
          <w:rPr>
            <w:rStyle w:val="affffff7"/>
            <w:rFonts w:ascii="Times New Roman" w:hint="eastAsia"/>
            <w:noProof/>
          </w:rPr>
          <w:t>问卷说明</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_Toc213675875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9</w:t>
        </w:r>
        <w:r w:rsidR="00163B86">
          <w:rPr>
            <w:rFonts w:hint="eastAsia"/>
            <w:noProof/>
          </w:rPr>
          <w:fldChar w:fldCharType="end"/>
        </w:r>
      </w:hyperlink>
    </w:p>
    <w:p w14:paraId="4871417C" w14:textId="7502A1D8" w:rsidR="00163B86" w:rsidRDefault="0007232E">
      <w:pPr>
        <w:pStyle w:val="23"/>
        <w:rPr>
          <w:rFonts w:asciiTheme="minorHAnsi" w:eastAsiaTheme="minorEastAsia" w:hAnsiTheme="minorHAnsi" w:cstheme="minorBidi"/>
          <w:noProof/>
          <w:sz w:val="22"/>
          <w:szCs w:val="24"/>
          <w14:ligatures w14:val="standardContextual"/>
        </w:rPr>
      </w:pPr>
      <w:hyperlink w:anchor="_Toc213675876" w:history="1">
        <w:r w:rsidR="00163B86" w:rsidRPr="0021166D">
          <w:rPr>
            <w:rStyle w:val="affffff7"/>
            <w:rFonts w:hint="eastAsia"/>
            <w:noProof/>
          </w:rPr>
          <w:t>C.2</w:t>
        </w:r>
        <w:r w:rsidR="00163B86" w:rsidRPr="0021166D">
          <w:rPr>
            <w:rStyle w:val="affffff7"/>
            <w:rFonts w:ascii="Times New Roman" w:hint="eastAsia"/>
            <w:noProof/>
          </w:rPr>
          <w:t xml:space="preserve"> </w:t>
        </w:r>
        <w:r w:rsidR="00163B86" w:rsidRPr="0021166D">
          <w:rPr>
            <w:rStyle w:val="affffff7"/>
            <w:rFonts w:ascii="Times New Roman" w:hint="eastAsia"/>
            <w:noProof/>
          </w:rPr>
          <w:t>因子重要性评分</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_Toc213675876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9</w:t>
        </w:r>
        <w:r w:rsidR="00163B86">
          <w:rPr>
            <w:rFonts w:hint="eastAsia"/>
            <w:noProof/>
          </w:rPr>
          <w:fldChar w:fldCharType="end"/>
        </w:r>
      </w:hyperlink>
    </w:p>
    <w:p w14:paraId="3BEA0D63" w14:textId="23DF7A1D" w:rsidR="00163B86" w:rsidRDefault="0007232E">
      <w:pPr>
        <w:pStyle w:val="23"/>
        <w:rPr>
          <w:rFonts w:asciiTheme="minorHAnsi" w:eastAsiaTheme="minorEastAsia" w:hAnsiTheme="minorHAnsi" w:cstheme="minorBidi"/>
          <w:noProof/>
          <w:sz w:val="22"/>
          <w:szCs w:val="24"/>
          <w14:ligatures w14:val="standardContextual"/>
        </w:rPr>
      </w:pPr>
      <w:hyperlink w:anchor="_Toc213675877" w:history="1">
        <w:r w:rsidR="00163B86" w:rsidRPr="0021166D">
          <w:rPr>
            <w:rStyle w:val="affffff7"/>
            <w:rFonts w:hint="eastAsia"/>
            <w:noProof/>
          </w:rPr>
          <w:t>C.3</w:t>
        </w:r>
        <w:r w:rsidR="00163B86" w:rsidRPr="0021166D">
          <w:rPr>
            <w:rStyle w:val="affffff7"/>
            <w:rFonts w:ascii="Times New Roman" w:hint="eastAsia"/>
            <w:noProof/>
          </w:rPr>
          <w:t xml:space="preserve"> </w:t>
        </w:r>
        <w:r w:rsidR="00163B86" w:rsidRPr="0021166D">
          <w:rPr>
            <w:rStyle w:val="affffff7"/>
            <w:rFonts w:ascii="Times New Roman" w:hint="eastAsia"/>
            <w:noProof/>
          </w:rPr>
          <w:t>阈值合理性评估</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_Toc213675877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9</w:t>
        </w:r>
        <w:r w:rsidR="00163B86">
          <w:rPr>
            <w:rFonts w:hint="eastAsia"/>
            <w:noProof/>
          </w:rPr>
          <w:fldChar w:fldCharType="end"/>
        </w:r>
      </w:hyperlink>
    </w:p>
    <w:p w14:paraId="1D10528D" w14:textId="2A779DC0"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78" w:history="1">
        <w:r w:rsidR="00163B86" w:rsidRPr="0021166D">
          <w:rPr>
            <w:rStyle w:val="affffff7"/>
            <w:rFonts w:hint="eastAsia"/>
            <w:noProof/>
            <w:spacing w:val="100"/>
          </w:rPr>
          <w:t>附录D</w:t>
        </w:r>
        <w:r w:rsidR="00163B86" w:rsidRPr="0021166D">
          <w:rPr>
            <w:rStyle w:val="affffff7"/>
            <w:rFonts w:hint="eastAsia"/>
            <w:noProof/>
          </w:rPr>
          <w:t xml:space="preserve"> （资料性） 信息扩散理论计算概率</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_Toc213675878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10</w:t>
        </w:r>
        <w:r w:rsidR="00163B86">
          <w:rPr>
            <w:rFonts w:hint="eastAsia"/>
            <w:noProof/>
          </w:rPr>
          <w:fldChar w:fldCharType="end"/>
        </w:r>
      </w:hyperlink>
    </w:p>
    <w:p w14:paraId="163BBEEC" w14:textId="6D65406B"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79" w:history="1">
        <w:r w:rsidR="00163B86" w:rsidRPr="0021166D">
          <w:rPr>
            <w:rStyle w:val="affffff7"/>
            <w:rFonts w:hint="eastAsia"/>
            <w:noProof/>
            <w:spacing w:val="100"/>
          </w:rPr>
          <w:t>附录E</w:t>
        </w:r>
        <w:r w:rsidR="00163B86" w:rsidRPr="0021166D">
          <w:rPr>
            <w:rStyle w:val="affffff7"/>
            <w:rFonts w:hint="eastAsia"/>
            <w:noProof/>
          </w:rPr>
          <w:t xml:space="preserve"> （资料性） 可能性等级划分和后果等级划分示例</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_Toc213675879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11</w:t>
        </w:r>
        <w:r w:rsidR="00163B86">
          <w:rPr>
            <w:rFonts w:hint="eastAsia"/>
            <w:noProof/>
          </w:rPr>
          <w:fldChar w:fldCharType="end"/>
        </w:r>
      </w:hyperlink>
    </w:p>
    <w:p w14:paraId="0D181318" w14:textId="259AB324"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80" w:history="1">
        <w:r w:rsidR="00163B86" w:rsidRPr="0021166D">
          <w:rPr>
            <w:rStyle w:val="affffff7"/>
            <w:rFonts w:hint="eastAsia"/>
            <w:noProof/>
            <w:spacing w:val="100"/>
          </w:rPr>
          <w:t>附录F</w:t>
        </w:r>
        <w:r w:rsidR="00163B86" w:rsidRPr="0021166D">
          <w:rPr>
            <w:rStyle w:val="affffff7"/>
            <w:rFonts w:hint="eastAsia"/>
            <w:noProof/>
          </w:rPr>
          <w:t xml:space="preserve"> （资料性） 层次分析法</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_Toc213675880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12</w:t>
        </w:r>
        <w:r w:rsidR="00163B86">
          <w:rPr>
            <w:rFonts w:hint="eastAsia"/>
            <w:noProof/>
          </w:rPr>
          <w:fldChar w:fldCharType="end"/>
        </w:r>
      </w:hyperlink>
    </w:p>
    <w:p w14:paraId="6FA12B66" w14:textId="6CED5935" w:rsidR="00163B86" w:rsidRDefault="0007232E">
      <w:pPr>
        <w:pStyle w:val="23"/>
        <w:rPr>
          <w:rFonts w:asciiTheme="minorHAnsi" w:eastAsiaTheme="minorEastAsia" w:hAnsiTheme="minorHAnsi" w:cstheme="minorBidi"/>
          <w:noProof/>
          <w:sz w:val="22"/>
          <w:szCs w:val="24"/>
          <w14:ligatures w14:val="standardContextual"/>
        </w:rPr>
      </w:pPr>
      <w:hyperlink w:anchor="_Toc213675881" w:history="1">
        <w:r w:rsidR="00163B86" w:rsidRPr="0021166D">
          <w:rPr>
            <w:rStyle w:val="affffff7"/>
            <w:rFonts w:hint="eastAsia"/>
            <w:noProof/>
          </w:rPr>
          <w:t>F.1</w:t>
        </w:r>
        <w:r w:rsidR="00163B86" w:rsidRPr="0021166D">
          <w:rPr>
            <w:rStyle w:val="affffff7"/>
            <w:rFonts w:ascii="Times New Roman" w:hint="eastAsia"/>
            <w:noProof/>
          </w:rPr>
          <w:t xml:space="preserve"> </w:t>
        </w:r>
        <w:r w:rsidR="00163B86" w:rsidRPr="0021166D">
          <w:rPr>
            <w:rStyle w:val="affffff7"/>
            <w:rFonts w:ascii="Times New Roman" w:hint="eastAsia"/>
            <w:noProof/>
          </w:rPr>
          <w:t>建立层次结构模型</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_Toc213675881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12</w:t>
        </w:r>
        <w:r w:rsidR="00163B86">
          <w:rPr>
            <w:rFonts w:hint="eastAsia"/>
            <w:noProof/>
          </w:rPr>
          <w:fldChar w:fldCharType="end"/>
        </w:r>
      </w:hyperlink>
    </w:p>
    <w:p w14:paraId="150AE44A" w14:textId="34DAB053" w:rsidR="00163B86" w:rsidRDefault="0007232E">
      <w:pPr>
        <w:pStyle w:val="23"/>
        <w:rPr>
          <w:rFonts w:asciiTheme="minorHAnsi" w:eastAsiaTheme="minorEastAsia" w:hAnsiTheme="minorHAnsi" w:cstheme="minorBidi"/>
          <w:noProof/>
          <w:sz w:val="22"/>
          <w:szCs w:val="24"/>
          <w14:ligatures w14:val="standardContextual"/>
        </w:rPr>
      </w:pPr>
      <w:hyperlink w:anchor="_Toc213675882" w:history="1">
        <w:r w:rsidR="00163B86" w:rsidRPr="0021166D">
          <w:rPr>
            <w:rStyle w:val="affffff7"/>
            <w:rFonts w:hint="eastAsia"/>
            <w:noProof/>
          </w:rPr>
          <w:t>F.2</w:t>
        </w:r>
        <w:r w:rsidR="00163B86" w:rsidRPr="0021166D">
          <w:rPr>
            <w:rStyle w:val="affffff7"/>
            <w:rFonts w:ascii="Times New Roman" w:hint="eastAsia"/>
            <w:noProof/>
          </w:rPr>
          <w:t xml:space="preserve"> </w:t>
        </w:r>
        <w:r w:rsidR="00163B86" w:rsidRPr="0021166D">
          <w:rPr>
            <w:rStyle w:val="affffff7"/>
            <w:rFonts w:ascii="Times New Roman" w:hint="eastAsia"/>
            <w:noProof/>
          </w:rPr>
          <w:t>构造判断（成对比较）矩阵</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_Toc213675882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12</w:t>
        </w:r>
        <w:r w:rsidR="00163B86">
          <w:rPr>
            <w:rFonts w:hint="eastAsia"/>
            <w:noProof/>
          </w:rPr>
          <w:fldChar w:fldCharType="end"/>
        </w:r>
      </w:hyperlink>
    </w:p>
    <w:p w14:paraId="5DE4A4A7" w14:textId="7675471C" w:rsidR="00163B86" w:rsidRDefault="0007232E">
      <w:pPr>
        <w:pStyle w:val="23"/>
        <w:rPr>
          <w:rFonts w:asciiTheme="minorHAnsi" w:eastAsiaTheme="minorEastAsia" w:hAnsiTheme="minorHAnsi" w:cstheme="minorBidi"/>
          <w:noProof/>
          <w:sz w:val="22"/>
          <w:szCs w:val="24"/>
          <w14:ligatures w14:val="standardContextual"/>
        </w:rPr>
      </w:pPr>
      <w:hyperlink w:anchor="_Toc213675883" w:history="1">
        <w:r w:rsidR="00163B86" w:rsidRPr="0021166D">
          <w:rPr>
            <w:rStyle w:val="affffff7"/>
            <w:rFonts w:hint="eastAsia"/>
            <w:noProof/>
          </w:rPr>
          <w:t>F.3</w:t>
        </w:r>
        <w:r w:rsidR="00163B86" w:rsidRPr="0021166D">
          <w:rPr>
            <w:rStyle w:val="affffff7"/>
            <w:rFonts w:ascii="Times New Roman" w:hint="eastAsia"/>
            <w:noProof/>
          </w:rPr>
          <w:t xml:space="preserve"> </w:t>
        </w:r>
        <w:r w:rsidR="00163B86" w:rsidRPr="0021166D">
          <w:rPr>
            <w:rStyle w:val="affffff7"/>
            <w:rFonts w:ascii="Times New Roman" w:hint="eastAsia"/>
            <w:noProof/>
          </w:rPr>
          <w:t>计算权重向量并做一致性检验</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_Toc213675883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12</w:t>
        </w:r>
        <w:r w:rsidR="00163B86">
          <w:rPr>
            <w:rFonts w:hint="eastAsia"/>
            <w:noProof/>
          </w:rPr>
          <w:fldChar w:fldCharType="end"/>
        </w:r>
      </w:hyperlink>
    </w:p>
    <w:p w14:paraId="278D763B" w14:textId="0AEAA438" w:rsidR="00163B86" w:rsidRDefault="0007232E">
      <w:pPr>
        <w:pStyle w:val="23"/>
        <w:rPr>
          <w:rFonts w:asciiTheme="minorHAnsi" w:eastAsiaTheme="minorEastAsia" w:hAnsiTheme="minorHAnsi" w:cstheme="minorBidi"/>
          <w:noProof/>
          <w:sz w:val="22"/>
          <w:szCs w:val="24"/>
          <w14:ligatures w14:val="standardContextual"/>
        </w:rPr>
      </w:pPr>
      <w:hyperlink w:anchor="_Toc213675884" w:history="1">
        <w:r w:rsidR="00163B86" w:rsidRPr="0021166D">
          <w:rPr>
            <w:rStyle w:val="affffff7"/>
            <w:rFonts w:hint="eastAsia"/>
            <w:noProof/>
          </w:rPr>
          <w:t>F.4</w:t>
        </w:r>
        <w:r w:rsidR="00163B86" w:rsidRPr="0021166D">
          <w:rPr>
            <w:rStyle w:val="affffff7"/>
            <w:rFonts w:ascii="Times New Roman" w:hint="eastAsia"/>
            <w:noProof/>
          </w:rPr>
          <w:t xml:space="preserve"> </w:t>
        </w:r>
        <w:r w:rsidR="00163B86" w:rsidRPr="0021166D">
          <w:rPr>
            <w:rStyle w:val="affffff7"/>
            <w:rFonts w:ascii="Times New Roman" w:hint="eastAsia"/>
            <w:noProof/>
          </w:rPr>
          <w:t>层次总排序及其一致性检验</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_Toc213675884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13</w:t>
        </w:r>
        <w:r w:rsidR="00163B86">
          <w:rPr>
            <w:rFonts w:hint="eastAsia"/>
            <w:noProof/>
          </w:rPr>
          <w:fldChar w:fldCharType="end"/>
        </w:r>
      </w:hyperlink>
    </w:p>
    <w:p w14:paraId="78FD8DEC" w14:textId="3D2C81D9" w:rsidR="00163B86" w:rsidRDefault="0007232E">
      <w:pPr>
        <w:pStyle w:val="10"/>
        <w:tabs>
          <w:tab w:val="right" w:leader="dot" w:pos="9344"/>
        </w:tabs>
        <w:rPr>
          <w:rFonts w:asciiTheme="minorHAnsi" w:eastAsiaTheme="minorEastAsia" w:hAnsiTheme="minorHAnsi" w:cstheme="minorBidi"/>
          <w:noProof/>
          <w:sz w:val="22"/>
          <w:szCs w:val="24"/>
          <w14:ligatures w14:val="standardContextual"/>
        </w:rPr>
      </w:pPr>
      <w:hyperlink w:anchor="_Toc213675885" w:history="1">
        <w:r w:rsidR="00163B86" w:rsidRPr="0021166D">
          <w:rPr>
            <w:rStyle w:val="affffff7"/>
            <w:rFonts w:hint="eastAsia"/>
            <w:noProof/>
            <w:spacing w:val="105"/>
          </w:rPr>
          <w:t>参考文</w:t>
        </w:r>
        <w:r w:rsidR="00163B86" w:rsidRPr="0021166D">
          <w:rPr>
            <w:rStyle w:val="affffff7"/>
            <w:rFonts w:hint="eastAsia"/>
            <w:noProof/>
          </w:rPr>
          <w:t>献</w:t>
        </w:r>
        <w:r w:rsidR="00163B86">
          <w:rPr>
            <w:rFonts w:hint="eastAsia"/>
            <w:noProof/>
          </w:rPr>
          <w:tab/>
        </w:r>
        <w:r w:rsidR="00163B86">
          <w:rPr>
            <w:rFonts w:hint="eastAsia"/>
            <w:noProof/>
          </w:rPr>
          <w:fldChar w:fldCharType="begin"/>
        </w:r>
        <w:r w:rsidR="00163B86">
          <w:rPr>
            <w:rFonts w:hint="eastAsia"/>
            <w:noProof/>
          </w:rPr>
          <w:instrText xml:space="preserve"> </w:instrText>
        </w:r>
        <w:r w:rsidR="00163B86">
          <w:rPr>
            <w:noProof/>
          </w:rPr>
          <w:instrText>PAGEREF _Toc213675885 \h</w:instrText>
        </w:r>
        <w:r w:rsidR="00163B86">
          <w:rPr>
            <w:rFonts w:hint="eastAsia"/>
            <w:noProof/>
          </w:rPr>
          <w:instrText xml:space="preserve"> </w:instrText>
        </w:r>
        <w:r w:rsidR="00163B86">
          <w:rPr>
            <w:rFonts w:hint="eastAsia"/>
            <w:noProof/>
          </w:rPr>
        </w:r>
        <w:r w:rsidR="00163B86">
          <w:rPr>
            <w:rFonts w:hint="eastAsia"/>
            <w:noProof/>
          </w:rPr>
          <w:fldChar w:fldCharType="separate"/>
        </w:r>
        <w:r w:rsidR="00163B86">
          <w:rPr>
            <w:noProof/>
          </w:rPr>
          <w:t>14</w:t>
        </w:r>
        <w:r w:rsidR="00163B86">
          <w:rPr>
            <w:rFonts w:hint="eastAsia"/>
            <w:noProof/>
          </w:rPr>
          <w:fldChar w:fldCharType="end"/>
        </w:r>
      </w:hyperlink>
    </w:p>
    <w:p w14:paraId="7C729E23" w14:textId="323A846E" w:rsidR="004A486B" w:rsidRPr="004A486B" w:rsidRDefault="004A486B" w:rsidP="004A486B">
      <w:pPr>
        <w:pStyle w:val="afffffc"/>
        <w:spacing w:after="468"/>
        <w:sectPr w:rsidR="004A486B" w:rsidRPr="004A486B" w:rsidSect="004A486B">
          <w:headerReference w:type="even" r:id="rId13"/>
          <w:headerReference w:type="default" r:id="rId14"/>
          <w:footerReference w:type="default" r:id="rId15"/>
          <w:pgSz w:w="11906" w:h="16838" w:code="9"/>
          <w:pgMar w:top="1928" w:right="1134" w:bottom="1134" w:left="1134" w:header="1418" w:footer="1134" w:gutter="284"/>
          <w:pgNumType w:fmt="upperRoman" w:start="1"/>
          <w:cols w:space="425"/>
          <w:formProt w:val="0"/>
          <w:docGrid w:type="lines" w:linePitch="312"/>
        </w:sectPr>
      </w:pPr>
      <w:r w:rsidRPr="004A486B">
        <w:fldChar w:fldCharType="end"/>
      </w:r>
    </w:p>
    <w:p w14:paraId="32CCF23D" w14:textId="77777777" w:rsidR="004A486B" w:rsidRDefault="004A486B" w:rsidP="004A486B">
      <w:pPr>
        <w:pStyle w:val="a6"/>
        <w:spacing w:before="900" w:after="468"/>
      </w:pPr>
      <w:bookmarkStart w:id="22" w:name="_Toc213675839"/>
      <w:bookmarkStart w:id="23" w:name="BookMark2"/>
      <w:bookmarkEnd w:id="21"/>
      <w:r w:rsidRPr="004A486B">
        <w:rPr>
          <w:spacing w:val="320"/>
        </w:rPr>
        <w:lastRenderedPageBreak/>
        <w:t>前</w:t>
      </w:r>
      <w:r>
        <w:t>言</w:t>
      </w:r>
      <w:bookmarkEnd w:id="22"/>
    </w:p>
    <w:p w14:paraId="19BAF71F" w14:textId="77777777" w:rsidR="004A486B" w:rsidRDefault="004A486B" w:rsidP="004A486B">
      <w:pPr>
        <w:pStyle w:val="affff6"/>
        <w:ind w:firstLine="420"/>
      </w:pPr>
      <w:r>
        <w:rPr>
          <w:rFonts w:hint="eastAsia"/>
        </w:rPr>
        <w:t>本文件按照GB/T 1.1—2020《标准化工作导则  第1部分：标准化文件的结构和起草规则》的规定起草。</w:t>
      </w:r>
    </w:p>
    <w:p w14:paraId="25EFD948" w14:textId="77777777" w:rsidR="004A486B" w:rsidRDefault="004A486B" w:rsidP="004A486B">
      <w:pPr>
        <w:pStyle w:val="affff6"/>
        <w:ind w:firstLine="420"/>
      </w:pPr>
      <w:r>
        <w:t>请注意本文件的某些内容可能涉及专利。本文件的发布机构不承担识别专利的责任。</w:t>
      </w:r>
    </w:p>
    <w:p w14:paraId="7D6F5BFF" w14:textId="77777777" w:rsidR="004A486B" w:rsidRDefault="004A486B" w:rsidP="004A486B">
      <w:pPr>
        <w:pStyle w:val="affff6"/>
        <w:ind w:firstLine="420"/>
      </w:pPr>
      <w:r>
        <w:rPr>
          <w:rFonts w:hint="eastAsia"/>
        </w:rPr>
        <w:t>本文件由北京市气象局归口。</w:t>
      </w:r>
    </w:p>
    <w:p w14:paraId="3429325C" w14:textId="74219AEE" w:rsidR="004A486B" w:rsidRDefault="004A486B" w:rsidP="004A486B">
      <w:pPr>
        <w:pStyle w:val="affff6"/>
        <w:ind w:firstLine="420"/>
      </w:pPr>
      <w:r>
        <w:rPr>
          <w:rFonts w:hint="eastAsia"/>
        </w:rPr>
        <w:t>本文件起草单位：北京城市气象研究院、首都关键区域气象服务保障中心、北京市气象台、北京市气象数据中心、延庆区气象局。</w:t>
      </w:r>
    </w:p>
    <w:p w14:paraId="2B7DBC7B" w14:textId="559C2213" w:rsidR="004A486B" w:rsidRDefault="004A486B" w:rsidP="004A486B">
      <w:pPr>
        <w:pStyle w:val="affff6"/>
        <w:ind w:firstLine="420"/>
      </w:pPr>
      <w:r>
        <w:rPr>
          <w:rFonts w:hint="eastAsia"/>
        </w:rPr>
        <w:t>本文件主要起草人：张西雅、王媛媛、吴宏议、扈海波、沈玲玲、许智棋、王燕娜、尚晶。</w:t>
      </w:r>
    </w:p>
    <w:p w14:paraId="63270360" w14:textId="77777777" w:rsidR="004A486B" w:rsidRDefault="004A486B" w:rsidP="004A486B">
      <w:pPr>
        <w:pStyle w:val="affff6"/>
        <w:ind w:firstLine="420"/>
      </w:pPr>
    </w:p>
    <w:p w14:paraId="6864D3AD" w14:textId="5CF94DB5" w:rsidR="004A486B" w:rsidRPr="004A486B" w:rsidRDefault="004A486B" w:rsidP="004A486B">
      <w:pPr>
        <w:pStyle w:val="affff6"/>
        <w:ind w:firstLine="420"/>
        <w:sectPr w:rsidR="004A486B" w:rsidRPr="004A486B" w:rsidSect="004A486B">
          <w:pgSz w:w="11906" w:h="16838" w:code="9"/>
          <w:pgMar w:top="1928" w:right="1134" w:bottom="1134" w:left="1134" w:header="1418" w:footer="1134" w:gutter="284"/>
          <w:pgNumType w:fmt="upperRoman"/>
          <w:cols w:space="425"/>
          <w:formProt w:val="0"/>
          <w:docGrid w:type="lines" w:linePitch="312"/>
        </w:sectPr>
      </w:pPr>
    </w:p>
    <w:p w14:paraId="54038D72" w14:textId="68CF00F6" w:rsidR="00894836" w:rsidRPr="00145D9D" w:rsidRDefault="00894836" w:rsidP="00093D25">
      <w:pPr>
        <w:spacing w:line="20" w:lineRule="exact"/>
        <w:jc w:val="center"/>
        <w:rPr>
          <w:rFonts w:ascii="黑体" w:eastAsia="黑体" w:hAnsi="黑体"/>
          <w:sz w:val="32"/>
          <w:szCs w:val="32"/>
        </w:rPr>
      </w:pPr>
      <w:bookmarkStart w:id="24" w:name="BookMark4"/>
      <w:bookmarkEnd w:id="23"/>
    </w:p>
    <w:p w14:paraId="27562016"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EE74C5775FF74A5FBD7430F7C4027C47"/>
        </w:placeholder>
      </w:sdtPr>
      <w:sdtEndPr/>
      <w:sdtContent>
        <w:bookmarkStart w:id="25" w:name="NEW_STAND_NAME" w:displacedByCustomXml="prev"/>
        <w:p w14:paraId="2E19C562" w14:textId="268B7CFF" w:rsidR="00F26B7E" w:rsidRPr="00F26B7E" w:rsidRDefault="003D3E41" w:rsidP="003D3E41">
          <w:pPr>
            <w:pStyle w:val="afffffffff1"/>
            <w:spacing w:beforeLines="100" w:before="312" w:afterLines="220" w:after="686"/>
          </w:pPr>
          <w:r>
            <w:rPr>
              <w:rFonts w:hint="eastAsia"/>
            </w:rPr>
            <w:t>大型活动气象风险评估</w:t>
          </w:r>
          <w:r w:rsidR="001A6403">
            <w:rPr>
              <w:rFonts w:hint="eastAsia"/>
            </w:rPr>
            <w:t>与服务</w:t>
          </w:r>
          <w:bookmarkStart w:id="26" w:name="_GoBack"/>
          <w:bookmarkEnd w:id="26"/>
          <w:r>
            <w:rPr>
              <w:rFonts w:hint="eastAsia"/>
            </w:rPr>
            <w:t>规范</w:t>
          </w:r>
        </w:p>
      </w:sdtContent>
    </w:sdt>
    <w:bookmarkEnd w:id="25" w:displacedByCustomXml="prev"/>
    <w:p w14:paraId="2DB60ED4" w14:textId="77777777" w:rsidR="00E2552F" w:rsidRDefault="00E2552F" w:rsidP="00A77CCB">
      <w:pPr>
        <w:pStyle w:val="affc"/>
        <w:spacing w:before="312" w:after="312"/>
      </w:pPr>
      <w:bookmarkStart w:id="27" w:name="_Toc17233325"/>
      <w:bookmarkStart w:id="28" w:name="_Toc17233333"/>
      <w:bookmarkStart w:id="29" w:name="_Toc24884211"/>
      <w:bookmarkStart w:id="30" w:name="_Toc24884218"/>
      <w:bookmarkStart w:id="31" w:name="_Toc26648465"/>
      <w:bookmarkStart w:id="32" w:name="_Toc26718930"/>
      <w:bookmarkStart w:id="33" w:name="_Toc26986530"/>
      <w:bookmarkStart w:id="34" w:name="_Toc26986771"/>
      <w:bookmarkStart w:id="35" w:name="_Toc97191423"/>
      <w:bookmarkStart w:id="36" w:name="_Toc213675840"/>
      <w:r>
        <w:rPr>
          <w:rFonts w:hint="eastAsia"/>
        </w:rPr>
        <w:t>范围</w:t>
      </w:r>
      <w:bookmarkEnd w:id="27"/>
      <w:bookmarkEnd w:id="28"/>
      <w:bookmarkEnd w:id="29"/>
      <w:bookmarkEnd w:id="30"/>
      <w:bookmarkEnd w:id="31"/>
      <w:bookmarkEnd w:id="32"/>
      <w:bookmarkEnd w:id="33"/>
      <w:bookmarkEnd w:id="34"/>
      <w:bookmarkEnd w:id="35"/>
      <w:bookmarkEnd w:id="36"/>
    </w:p>
    <w:p w14:paraId="1099F702" w14:textId="77777777" w:rsidR="008204CE" w:rsidRDefault="008204CE" w:rsidP="008204CE">
      <w:pPr>
        <w:pStyle w:val="affff6"/>
        <w:ind w:firstLine="420"/>
      </w:pPr>
      <w:bookmarkStart w:id="37" w:name="_Toc17233326"/>
      <w:bookmarkStart w:id="38" w:name="_Toc17233334"/>
      <w:bookmarkStart w:id="39" w:name="_Toc24884212"/>
      <w:bookmarkStart w:id="40" w:name="_Toc24884219"/>
      <w:bookmarkStart w:id="41" w:name="_Toc26648466"/>
      <w:r>
        <w:rPr>
          <w:rFonts w:hint="eastAsia"/>
        </w:rPr>
        <w:t>本文件给出了大型活动气象风险评估的流程，规定了评估要求，描述了对应的证实方法。</w:t>
      </w:r>
    </w:p>
    <w:p w14:paraId="3C63A6C5" w14:textId="7DA5BDAC" w:rsidR="008B0C9C" w:rsidRDefault="008204CE" w:rsidP="008204CE">
      <w:pPr>
        <w:pStyle w:val="affff6"/>
        <w:ind w:firstLine="420"/>
      </w:pPr>
      <w:r>
        <w:rPr>
          <w:rFonts w:hint="eastAsia"/>
        </w:rPr>
        <w:t>本文件适用于各类大型活动，包括体育赛事、露天庆典、展会论坛等的气象风险评估工作，其他活动参照执行。</w:t>
      </w:r>
    </w:p>
    <w:p w14:paraId="56019F8B" w14:textId="77777777" w:rsidR="00E2552F" w:rsidRDefault="00E2552F" w:rsidP="00A77CCB">
      <w:pPr>
        <w:pStyle w:val="affc"/>
        <w:spacing w:before="312" w:after="312"/>
      </w:pPr>
      <w:bookmarkStart w:id="42" w:name="_Toc26718931"/>
      <w:bookmarkStart w:id="43" w:name="_Toc26986531"/>
      <w:bookmarkStart w:id="44" w:name="_Toc26986772"/>
      <w:bookmarkStart w:id="45" w:name="_Toc97191424"/>
      <w:bookmarkStart w:id="46" w:name="_Toc213675841"/>
      <w:r>
        <w:rPr>
          <w:rFonts w:hint="eastAsia"/>
        </w:rPr>
        <w:t>规范性引用文件</w:t>
      </w:r>
      <w:bookmarkEnd w:id="37"/>
      <w:bookmarkEnd w:id="38"/>
      <w:bookmarkEnd w:id="39"/>
      <w:bookmarkEnd w:id="40"/>
      <w:bookmarkEnd w:id="41"/>
      <w:bookmarkEnd w:id="42"/>
      <w:bookmarkEnd w:id="43"/>
      <w:bookmarkEnd w:id="44"/>
      <w:bookmarkEnd w:id="45"/>
      <w:bookmarkEnd w:id="46"/>
    </w:p>
    <w:sdt>
      <w:sdtPr>
        <w:rPr>
          <w:rFonts w:hint="eastAsia"/>
        </w:rPr>
        <w:id w:val="715848253"/>
        <w:placeholder>
          <w:docPart w:val="7E7361AC81894F149A27A7E864C908D1"/>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51E0F5C2" w14:textId="37977441" w:rsidR="00AA6EC9" w:rsidRPr="008A57E6" w:rsidRDefault="008F1A59" w:rsidP="007A3263">
          <w:pPr>
            <w:pStyle w:val="affff6"/>
            <w:ind w:firstLine="420"/>
          </w:pPr>
          <w:r>
            <w:rPr>
              <w:rFonts w:hint="eastAsia"/>
            </w:rPr>
            <w:t>本文件没有规范性引用文件。</w:t>
          </w:r>
        </w:p>
      </w:sdtContent>
    </w:sdt>
    <w:p w14:paraId="3E40E91F" w14:textId="77777777" w:rsidR="00B265BC" w:rsidRPr="00E030F9" w:rsidRDefault="00FD59EB" w:rsidP="00FD59EB">
      <w:pPr>
        <w:pStyle w:val="affc"/>
        <w:spacing w:before="312" w:after="312"/>
      </w:pPr>
      <w:bookmarkStart w:id="47" w:name="_Toc97191425"/>
      <w:bookmarkStart w:id="48" w:name="_Toc213675842"/>
      <w:r>
        <w:rPr>
          <w:rFonts w:hint="eastAsia"/>
          <w:szCs w:val="21"/>
        </w:rPr>
        <w:t>术语和定义</w:t>
      </w:r>
      <w:bookmarkEnd w:id="47"/>
      <w:bookmarkEnd w:id="48"/>
    </w:p>
    <w:bookmarkStart w:id="49" w:name="_Toc26986532" w:displacedByCustomXml="next"/>
    <w:bookmarkEnd w:id="49" w:displacedByCustomXml="next"/>
    <w:sdt>
      <w:sdtPr>
        <w:id w:val="-1909835108"/>
        <w:placeholder>
          <w:docPart w:val="CCC2A302A1DF41AD9A6DBC51885552F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5B3C1557" w14:textId="3262DC03" w:rsidR="003C010C" w:rsidRDefault="008F1A59" w:rsidP="00BA263B">
          <w:pPr>
            <w:pStyle w:val="affff6"/>
            <w:ind w:firstLine="420"/>
          </w:pPr>
          <w:r>
            <w:t>下列术语和定义适用于本文件。</w:t>
          </w:r>
        </w:p>
      </w:sdtContent>
    </w:sdt>
    <w:p w14:paraId="61B530DF" w14:textId="5991B6A6" w:rsidR="008F1A59" w:rsidRDefault="008F1A59" w:rsidP="008F1A59">
      <w:pPr>
        <w:pStyle w:val="affffffffffe"/>
        <w:ind w:left="420" w:hangingChars="200" w:hanging="420"/>
        <w:rPr>
          <w:rFonts w:ascii="黑体" w:eastAsia="黑体" w:hAnsi="黑体"/>
        </w:rPr>
      </w:pPr>
      <w:r w:rsidRPr="008F1A59">
        <w:rPr>
          <w:rFonts w:ascii="黑体" w:eastAsia="黑体" w:hAnsi="黑体"/>
        </w:rPr>
        <w:br/>
      </w:r>
      <w:bookmarkStart w:id="50" w:name="OLE_LINK1"/>
      <w:bookmarkStart w:id="51" w:name="OLE_LINK2"/>
      <w:r>
        <w:rPr>
          <w:rFonts w:ascii="黑体" w:eastAsia="黑体" w:hAnsi="黑体" w:hint="eastAsia"/>
        </w:rPr>
        <w:t>大型活动</w:t>
      </w:r>
      <w:bookmarkEnd w:id="50"/>
      <w:bookmarkEnd w:id="51"/>
      <w:r>
        <w:rPr>
          <w:rFonts w:ascii="黑体" w:eastAsia="黑体" w:hAnsi="黑体" w:hint="eastAsia"/>
        </w:rPr>
        <w:t xml:space="preserve"> </w:t>
      </w:r>
      <w:r>
        <w:rPr>
          <w:rFonts w:ascii="黑体" w:eastAsia="黑体" w:hAnsi="黑体"/>
        </w:rPr>
        <w:t xml:space="preserve"> event</w:t>
      </w:r>
    </w:p>
    <w:p w14:paraId="7F20D870" w14:textId="77777777" w:rsidR="008F1A59" w:rsidRDefault="008F1A59" w:rsidP="008F1A59">
      <w:pPr>
        <w:pStyle w:val="affff6"/>
        <w:ind w:firstLine="420"/>
      </w:pPr>
      <w:r>
        <w:rPr>
          <w:rFonts w:hint="eastAsia"/>
        </w:rPr>
        <w:t>单场次参加人数在1</w:t>
      </w:r>
      <w:r>
        <w:t>000</w:t>
      </w:r>
      <w:r>
        <w:rPr>
          <w:rFonts w:hint="eastAsia"/>
        </w:rPr>
        <w:t>人以上，或由国家、地方人民政府组织，具有一定社会影响的政治、经济、体育、文化等活动。</w:t>
      </w:r>
    </w:p>
    <w:p w14:paraId="2A1C4370" w14:textId="77777777" w:rsidR="008F1A59" w:rsidRDefault="008F1A59" w:rsidP="008F1A59">
      <w:pPr>
        <w:pStyle w:val="affff6"/>
        <w:ind w:firstLine="420"/>
      </w:pPr>
      <w:r>
        <w:rPr>
          <w:rFonts w:hint="eastAsia"/>
        </w:rPr>
        <w:t>[来源：QX</w:t>
      </w:r>
      <w:r>
        <w:t>/T 274</w:t>
      </w:r>
      <w:r>
        <w:rPr>
          <w:rFonts w:hAnsi="宋体" w:hint="eastAsia"/>
        </w:rPr>
        <w:t>—</w:t>
      </w:r>
      <w:r>
        <w:t>2015</w:t>
      </w:r>
      <w:r>
        <w:rPr>
          <w:rFonts w:hint="eastAsia"/>
        </w:rPr>
        <w:t>，2.</w:t>
      </w:r>
      <w:r>
        <w:t>1</w:t>
      </w:r>
      <w:r>
        <w:rPr>
          <w:rFonts w:hint="eastAsia"/>
        </w:rPr>
        <w:t>]</w:t>
      </w:r>
    </w:p>
    <w:p w14:paraId="1953F82E" w14:textId="77777777" w:rsidR="008F1A59" w:rsidRDefault="008F1A59" w:rsidP="008F1A59">
      <w:pPr>
        <w:pStyle w:val="affffffffffe"/>
        <w:ind w:left="420" w:hangingChars="200" w:hanging="420"/>
        <w:rPr>
          <w:rFonts w:ascii="黑体" w:eastAsia="黑体" w:hAnsi="黑体"/>
        </w:rPr>
      </w:pPr>
      <w:r>
        <w:rPr>
          <w:rFonts w:ascii="黑体" w:eastAsia="黑体" w:hAnsi="黑体"/>
        </w:rPr>
        <w:br/>
      </w:r>
      <w:r>
        <w:rPr>
          <w:rFonts w:ascii="黑体" w:eastAsia="黑体" w:hAnsi="黑体" w:hint="eastAsia"/>
        </w:rPr>
        <w:t xml:space="preserve">气象风险 </w:t>
      </w:r>
      <w:r>
        <w:rPr>
          <w:rFonts w:ascii="黑体" w:eastAsia="黑体" w:hAnsi="黑体"/>
        </w:rPr>
        <w:t xml:space="preserve"> </w:t>
      </w:r>
      <w:r>
        <w:rPr>
          <w:rFonts w:ascii="黑体" w:eastAsia="黑体" w:hAnsi="黑体" w:hint="eastAsia"/>
        </w:rPr>
        <w:t>m</w:t>
      </w:r>
      <w:r>
        <w:rPr>
          <w:rFonts w:ascii="黑体" w:eastAsia="黑体" w:hAnsi="黑体"/>
        </w:rPr>
        <w:t>eteorological risk</w:t>
      </w:r>
      <w:r>
        <w:rPr>
          <w:rFonts w:ascii="黑体" w:eastAsia="黑体" w:hAnsi="黑体" w:hint="eastAsia"/>
        </w:rPr>
        <w:t xml:space="preserve"> </w:t>
      </w:r>
      <w:r>
        <w:rPr>
          <w:rFonts w:ascii="黑体" w:eastAsia="黑体" w:hAnsi="黑体"/>
        </w:rPr>
        <w:t xml:space="preserve"> </w:t>
      </w:r>
    </w:p>
    <w:p w14:paraId="4564C40B" w14:textId="77777777" w:rsidR="008F1A59" w:rsidRDefault="008F1A59" w:rsidP="008F1A59">
      <w:pPr>
        <w:pStyle w:val="affff6"/>
        <w:ind w:firstLine="420"/>
      </w:pPr>
      <w:r>
        <w:rPr>
          <w:rFonts w:hint="eastAsia"/>
        </w:rPr>
        <w:t>大型活动举办中可能出现的不利气象因素及其相关影响。</w:t>
      </w:r>
    </w:p>
    <w:p w14:paraId="45C1B0D7" w14:textId="77777777" w:rsidR="008F1A59" w:rsidRDefault="008F1A59" w:rsidP="008F1A59">
      <w:pPr>
        <w:pStyle w:val="affff6"/>
        <w:ind w:firstLine="420"/>
      </w:pPr>
      <w:r>
        <w:rPr>
          <w:rFonts w:hint="eastAsia"/>
        </w:rPr>
        <w:t>[来源：QX</w:t>
      </w:r>
      <w:r>
        <w:t>/T 678</w:t>
      </w:r>
      <w:r>
        <w:rPr>
          <w:rFonts w:hAnsi="宋体" w:hint="eastAsia"/>
        </w:rPr>
        <w:t>—</w:t>
      </w:r>
      <w:r>
        <w:t>2023</w:t>
      </w:r>
      <w:r>
        <w:rPr>
          <w:rFonts w:hint="eastAsia"/>
        </w:rPr>
        <w:t>，3</w:t>
      </w:r>
      <w:r>
        <w:t>.2</w:t>
      </w:r>
      <w:r>
        <w:rPr>
          <w:rFonts w:hint="eastAsia"/>
        </w:rPr>
        <w:t>]</w:t>
      </w:r>
    </w:p>
    <w:p w14:paraId="32A9EF97" w14:textId="77777777" w:rsidR="008F1A59" w:rsidRDefault="008F1A59" w:rsidP="008F1A59">
      <w:pPr>
        <w:pStyle w:val="affffffffffe"/>
        <w:rPr>
          <w:rFonts w:ascii="黑体" w:eastAsia="黑体" w:hAnsi="黑体"/>
          <w:b/>
          <w:bCs/>
        </w:rPr>
      </w:pPr>
      <w:r>
        <w:rPr>
          <w:rFonts w:ascii="黑体" w:eastAsia="黑体" w:hAnsi="黑体"/>
        </w:rPr>
        <w:br/>
      </w:r>
      <w:r>
        <w:rPr>
          <w:rFonts w:ascii="黑体" w:eastAsia="黑体" w:hAnsi="黑体" w:hint="eastAsia"/>
        </w:rPr>
        <w:t xml:space="preserve">    </w:t>
      </w:r>
      <w:r>
        <w:rPr>
          <w:rFonts w:ascii="黑体" w:eastAsia="黑体" w:hAnsi="黑体"/>
        </w:rPr>
        <w:t>风险承受能力  capability of risk resistance</w:t>
      </w:r>
      <w:r>
        <w:rPr>
          <w:rFonts w:ascii="黑体" w:eastAsia="黑体" w:hAnsi="黑体" w:hint="eastAsia"/>
        </w:rPr>
        <w:t xml:space="preserve"> </w:t>
      </w:r>
      <w:r>
        <w:rPr>
          <w:rFonts w:ascii="黑体" w:eastAsia="黑体" w:hAnsi="黑体"/>
        </w:rPr>
        <w:t xml:space="preserve"> </w:t>
      </w:r>
    </w:p>
    <w:p w14:paraId="3C593245" w14:textId="77777777" w:rsidR="008F1A59" w:rsidRDefault="008F1A59" w:rsidP="008F1A59">
      <w:pPr>
        <w:pStyle w:val="affff6"/>
        <w:ind w:firstLine="420"/>
      </w:pPr>
      <w:r>
        <w:rPr>
          <w:rFonts w:hint="eastAsia"/>
        </w:rPr>
        <w:t>承灾体不丧失基本功能的情况下，对某类风险源所能导致的未来不利事件的最大可承受能力或最大可容忍度。</w:t>
      </w:r>
    </w:p>
    <w:p w14:paraId="44EA66AB" w14:textId="77777777" w:rsidR="008F1A59" w:rsidRDefault="008F1A59" w:rsidP="008F1A59">
      <w:pPr>
        <w:pStyle w:val="affff6"/>
        <w:ind w:firstLine="420"/>
      </w:pPr>
      <w:r>
        <w:rPr>
          <w:rFonts w:hint="eastAsia"/>
        </w:rPr>
        <w:t>[来源：QX/T 439—2018，2.3]]</w:t>
      </w:r>
    </w:p>
    <w:p w14:paraId="6F7193A5" w14:textId="77777777" w:rsidR="008F1A59" w:rsidRDefault="008F1A59" w:rsidP="008F1A59">
      <w:pPr>
        <w:pStyle w:val="affffffffffe"/>
        <w:rPr>
          <w:rFonts w:ascii="黑体" w:eastAsia="黑体" w:hAnsi="黑体"/>
        </w:rPr>
      </w:pPr>
      <w:r>
        <w:rPr>
          <w:rFonts w:ascii="黑体" w:eastAsia="黑体" w:hAnsi="黑体"/>
        </w:rPr>
        <w:br/>
      </w:r>
      <w:r>
        <w:rPr>
          <w:rFonts w:ascii="黑体" w:eastAsia="黑体" w:hAnsi="黑体" w:hint="eastAsia"/>
        </w:rPr>
        <w:t xml:space="preserve">    风险控制能力 </w:t>
      </w:r>
      <w:r>
        <w:rPr>
          <w:rFonts w:ascii="黑体" w:eastAsia="黑体" w:hAnsi="黑体"/>
        </w:rPr>
        <w:t xml:space="preserve"> </w:t>
      </w:r>
      <w:r>
        <w:rPr>
          <w:rFonts w:ascii="黑体" w:eastAsia="黑体" w:hAnsi="黑体" w:hint="eastAsia"/>
        </w:rPr>
        <w:t xml:space="preserve">capability of risk control </w:t>
      </w:r>
      <w:r>
        <w:rPr>
          <w:rFonts w:ascii="黑体" w:eastAsia="黑体" w:hAnsi="黑体"/>
        </w:rPr>
        <w:t xml:space="preserve"> </w:t>
      </w:r>
    </w:p>
    <w:p w14:paraId="733A25DD" w14:textId="77777777" w:rsidR="008F1A59" w:rsidRDefault="008F1A59" w:rsidP="008F1A59">
      <w:pPr>
        <w:pStyle w:val="affff6"/>
        <w:ind w:firstLine="420"/>
      </w:pPr>
      <w:r>
        <w:rPr>
          <w:rFonts w:hint="eastAsia"/>
        </w:rPr>
        <w:t>采取某种措施降低风险水平，减轻破坏程度或影响，减少人员伤亡的能力。</w:t>
      </w:r>
    </w:p>
    <w:p w14:paraId="18CB721E" w14:textId="77777777" w:rsidR="008F1A59" w:rsidRDefault="008F1A59" w:rsidP="008F1A59">
      <w:pPr>
        <w:pStyle w:val="affff6"/>
        <w:ind w:firstLine="420"/>
      </w:pPr>
      <w:r>
        <w:rPr>
          <w:rFonts w:hint="eastAsia"/>
        </w:rPr>
        <w:t>[来源：QX/T 439—2018， 2.4]</w:t>
      </w:r>
    </w:p>
    <w:p w14:paraId="4FE5B2DA" w14:textId="77777777" w:rsidR="008F1A59" w:rsidRDefault="008F1A59" w:rsidP="008F1A59">
      <w:pPr>
        <w:pStyle w:val="affffffffffe"/>
        <w:rPr>
          <w:rFonts w:ascii="黑体" w:eastAsia="黑体" w:hAnsi="黑体"/>
          <w:b/>
          <w:bCs/>
        </w:rPr>
      </w:pPr>
    </w:p>
    <w:p w14:paraId="3A0B39C0" w14:textId="77777777" w:rsidR="008F1A59" w:rsidRDefault="008F1A59" w:rsidP="008F1A59">
      <w:pPr>
        <w:pStyle w:val="affff6"/>
        <w:ind w:firstLine="420"/>
      </w:pPr>
      <w:bookmarkStart w:id="52" w:name="OLE_LINK3"/>
      <w:r>
        <w:rPr>
          <w:rFonts w:ascii="黑体" w:eastAsia="黑体" w:hAnsi="黑体" w:hint="eastAsia"/>
        </w:rPr>
        <w:t>高影响天气</w:t>
      </w:r>
      <w:bookmarkEnd w:id="52"/>
      <w:r>
        <w:rPr>
          <w:rFonts w:ascii="黑体" w:eastAsia="黑体" w:hAnsi="黑体" w:hint="eastAsia"/>
        </w:rPr>
        <w:t xml:space="preserve">因子 </w:t>
      </w:r>
      <w:r>
        <w:rPr>
          <w:rFonts w:ascii="黑体" w:eastAsia="黑体" w:hAnsi="黑体"/>
        </w:rPr>
        <w:t xml:space="preserve"> high-impact weather</w:t>
      </w:r>
      <w:r>
        <w:rPr>
          <w:rFonts w:ascii="黑体" w:eastAsia="黑体" w:hAnsi="黑体" w:hint="eastAsia"/>
        </w:rPr>
        <w:t xml:space="preserve"> factor</w:t>
      </w:r>
    </w:p>
    <w:p w14:paraId="5BB34B72" w14:textId="77777777" w:rsidR="008F1A59" w:rsidRDefault="008F1A59" w:rsidP="008F1A59">
      <w:pPr>
        <w:pStyle w:val="affff6"/>
        <w:ind w:firstLine="420"/>
      </w:pPr>
      <w:r>
        <w:rPr>
          <w:rFonts w:hint="eastAsia"/>
        </w:rPr>
        <w:t>对大型活动产生显著不利影响的气象要素，如气温、降水、风速、能见度、雷电等。</w:t>
      </w:r>
    </w:p>
    <w:p w14:paraId="5081FCC8" w14:textId="77777777" w:rsidR="00F354B1" w:rsidRDefault="00F354B1" w:rsidP="00F354B1">
      <w:pPr>
        <w:pStyle w:val="affc"/>
        <w:spacing w:before="312" w:after="312"/>
      </w:pPr>
      <w:bookmarkStart w:id="53" w:name="_Toc213675843"/>
      <w:bookmarkStart w:id="54" w:name="_Toc209450021"/>
      <w:bookmarkStart w:id="55" w:name="_Toc175776964"/>
      <w:bookmarkStart w:id="56" w:name="_Toc175776929"/>
      <w:bookmarkStart w:id="57" w:name="_Toc209618943"/>
      <w:r>
        <w:rPr>
          <w:rFonts w:hint="eastAsia"/>
        </w:rPr>
        <w:t>气象风险评估总体要求</w:t>
      </w:r>
      <w:bookmarkEnd w:id="53"/>
    </w:p>
    <w:p w14:paraId="25CB6EE8" w14:textId="77777777" w:rsidR="00F354B1" w:rsidRDefault="00F354B1" w:rsidP="00F354B1">
      <w:pPr>
        <w:pStyle w:val="affd"/>
        <w:spacing w:before="156" w:after="156"/>
      </w:pPr>
      <w:bookmarkStart w:id="58" w:name="_Toc213675844"/>
      <w:r>
        <w:rPr>
          <w:rFonts w:hint="eastAsia"/>
        </w:rPr>
        <w:t>时间与空间范围</w:t>
      </w:r>
      <w:bookmarkEnd w:id="58"/>
    </w:p>
    <w:p w14:paraId="086A837D" w14:textId="77777777" w:rsidR="00F354B1" w:rsidRDefault="00F354B1" w:rsidP="00F354B1">
      <w:pPr>
        <w:pStyle w:val="affff6"/>
        <w:ind w:firstLine="420"/>
      </w:pPr>
      <w:r w:rsidRPr="00B91F84">
        <w:lastRenderedPageBreak/>
        <w:t>评估时间应根据活动需求确定,涵盖大型活动举办期间,可包括活动前后的合理延展期限。</w:t>
      </w:r>
    </w:p>
    <w:p w14:paraId="794317A4" w14:textId="77777777" w:rsidR="00F354B1" w:rsidRDefault="00F354B1" w:rsidP="00F354B1">
      <w:pPr>
        <w:pStyle w:val="affff6"/>
        <w:ind w:firstLine="420"/>
      </w:pPr>
      <w:r w:rsidRPr="00B91F84">
        <w:t>评估空间范围应覆盖活动所涉及的地点及相关区域。</w:t>
      </w:r>
    </w:p>
    <w:p w14:paraId="1DEEE87D" w14:textId="77777777" w:rsidR="00F354B1" w:rsidRDefault="00F354B1" w:rsidP="00F354B1">
      <w:pPr>
        <w:pStyle w:val="affd"/>
        <w:spacing w:before="156" w:after="156"/>
      </w:pPr>
      <w:bookmarkStart w:id="59" w:name="_Toc213675845"/>
      <w:r>
        <w:rPr>
          <w:rFonts w:hint="eastAsia"/>
        </w:rPr>
        <w:t>动态评估机制</w:t>
      </w:r>
      <w:bookmarkEnd w:id="59"/>
    </w:p>
    <w:p w14:paraId="7159CB44" w14:textId="77777777" w:rsidR="00F354B1" w:rsidRDefault="00F354B1" w:rsidP="00F354B1">
      <w:pPr>
        <w:pStyle w:val="affff6"/>
        <w:ind w:firstLine="420"/>
      </w:pPr>
      <w:r w:rsidRPr="003F421D">
        <w:t>为应对气象条件变化,宜建立动态评估机制。可根据活动需求在活动前72小时、48小时、24小时、12小时或更频繁地进行滚动评估,结合最新预报产品和实况资料修正风险等级,向活动组织方通报。</w:t>
      </w:r>
    </w:p>
    <w:p w14:paraId="1CD7D0F6" w14:textId="77777777" w:rsidR="00F354B1" w:rsidRDefault="00F354B1" w:rsidP="00F354B1">
      <w:pPr>
        <w:pStyle w:val="affd"/>
        <w:spacing w:before="156" w:after="156"/>
      </w:pPr>
      <w:bookmarkStart w:id="60" w:name="_Toc213675846"/>
      <w:r>
        <w:rPr>
          <w:rFonts w:hint="eastAsia"/>
        </w:rPr>
        <w:t>评估报告编制要求</w:t>
      </w:r>
      <w:bookmarkEnd w:id="60"/>
    </w:p>
    <w:p w14:paraId="1E783E84" w14:textId="77777777" w:rsidR="00F354B1" w:rsidRDefault="00F354B1" w:rsidP="00F354B1">
      <w:pPr>
        <w:pStyle w:val="affff6"/>
        <w:ind w:firstLine="420"/>
      </w:pPr>
      <w:r>
        <w:rPr>
          <w:rFonts w:hint="eastAsia"/>
        </w:rPr>
        <w:t>评估报告应包括以下章节及</w:t>
      </w:r>
      <w:r>
        <w:t>内容</w:t>
      </w:r>
      <w:r>
        <w:rPr>
          <w:rFonts w:hint="eastAsia"/>
        </w:rPr>
        <w:t>：</w:t>
      </w:r>
    </w:p>
    <w:p w14:paraId="06031CEE" w14:textId="77777777" w:rsidR="00F354B1" w:rsidRDefault="00F354B1" w:rsidP="00F354B1">
      <w:pPr>
        <w:pStyle w:val="af5"/>
        <w:numPr>
          <w:ilvl w:val="0"/>
          <w:numId w:val="35"/>
        </w:numPr>
        <w:ind w:left="846"/>
      </w:pPr>
      <w:r>
        <w:rPr>
          <w:rFonts w:hint="eastAsia"/>
        </w:rPr>
        <w:t>活动概况：包括</w:t>
      </w:r>
      <w:r>
        <w:t>活动名称、规模、时间、地点、场地布局、关键环节、组织方等基本信息</w:t>
      </w:r>
      <w:r>
        <w:rPr>
          <w:rFonts w:hint="eastAsia"/>
        </w:rPr>
        <w:t>；</w:t>
      </w:r>
    </w:p>
    <w:p w14:paraId="40799B2C" w14:textId="77777777" w:rsidR="00F354B1" w:rsidRDefault="00F354B1" w:rsidP="00F354B1">
      <w:pPr>
        <w:pStyle w:val="af5"/>
        <w:ind w:left="846"/>
      </w:pPr>
      <w:r>
        <w:rPr>
          <w:rFonts w:hint="eastAsia"/>
        </w:rPr>
        <w:t>数据说明：包括</w:t>
      </w:r>
      <w:r>
        <w:t>气象资料来源、年限、观测站点信息、处理方法以及活动相关其他资料的来源</w:t>
      </w:r>
      <w:r>
        <w:rPr>
          <w:rFonts w:hint="eastAsia"/>
        </w:rPr>
        <w:t>；</w:t>
      </w:r>
    </w:p>
    <w:p w14:paraId="1442B01E" w14:textId="77777777" w:rsidR="00F354B1" w:rsidRDefault="00F354B1" w:rsidP="00F354B1">
      <w:pPr>
        <w:pStyle w:val="af5"/>
        <w:ind w:left="846"/>
      </w:pPr>
      <w:r>
        <w:rPr>
          <w:rFonts w:hint="eastAsia"/>
        </w:rPr>
        <w:t>风险识别结果：包括</w:t>
      </w:r>
      <w:r>
        <w:t>高影响天气因子清单、对应的风险阈值、识别方法及专家意见汇总</w:t>
      </w:r>
      <w:r>
        <w:rPr>
          <w:rFonts w:hint="eastAsia"/>
        </w:rPr>
        <w:t>；</w:t>
      </w:r>
    </w:p>
    <w:p w14:paraId="5D6B2D2A" w14:textId="77777777" w:rsidR="00F354B1" w:rsidRDefault="00F354B1" w:rsidP="00F354B1">
      <w:pPr>
        <w:pStyle w:val="af5"/>
        <w:ind w:left="846"/>
      </w:pPr>
      <w:r>
        <w:rPr>
          <w:rFonts w:hint="eastAsia"/>
        </w:rPr>
        <w:t>风险分析结果：包括</w:t>
      </w:r>
      <w:r>
        <w:t>各高影响天气的可能性等级、后果等级及详细分析依据，并对主要风险源进行重点阐述</w:t>
      </w:r>
      <w:r>
        <w:rPr>
          <w:rFonts w:hint="eastAsia"/>
        </w:rPr>
        <w:t>；</w:t>
      </w:r>
    </w:p>
    <w:p w14:paraId="73B07BEC" w14:textId="77777777" w:rsidR="00F354B1" w:rsidRDefault="00F354B1" w:rsidP="00F354B1">
      <w:pPr>
        <w:pStyle w:val="af5"/>
        <w:ind w:left="846"/>
      </w:pPr>
      <w:r>
        <w:rPr>
          <w:rFonts w:hint="eastAsia"/>
        </w:rPr>
        <w:t>能力评估结果：包括</w:t>
      </w:r>
      <w:r>
        <w:t>风险承受能力和风险控制能力的评估指标赋值、权重、综合指数及计算过程</w:t>
      </w:r>
      <w:r>
        <w:rPr>
          <w:rFonts w:hint="eastAsia"/>
        </w:rPr>
        <w:t>；</w:t>
      </w:r>
    </w:p>
    <w:p w14:paraId="548EFA81" w14:textId="1A7292E9" w:rsidR="00F354B1" w:rsidRDefault="00F354B1" w:rsidP="00F354B1">
      <w:pPr>
        <w:pStyle w:val="af5"/>
        <w:ind w:left="846"/>
      </w:pPr>
      <w:r>
        <w:rPr>
          <w:rFonts w:hint="eastAsia"/>
        </w:rPr>
        <w:t>风险等级</w:t>
      </w:r>
      <w:r w:rsidR="0030066F">
        <w:rPr>
          <w:rFonts w:hint="eastAsia"/>
        </w:rPr>
        <w:t>确定</w:t>
      </w:r>
      <w:r>
        <w:rPr>
          <w:rFonts w:hint="eastAsia"/>
        </w:rPr>
        <w:t>：</w:t>
      </w:r>
      <w:r>
        <w:t>详细阐述风险等级的判定过程，最终给出各高影响天气的风险等级</w:t>
      </w:r>
      <w:r>
        <w:rPr>
          <w:rFonts w:hint="eastAsia"/>
        </w:rPr>
        <w:t>；</w:t>
      </w:r>
    </w:p>
    <w:p w14:paraId="0C2D04C0" w14:textId="77777777" w:rsidR="00F354B1" w:rsidRDefault="00F354B1" w:rsidP="00F354B1">
      <w:pPr>
        <w:pStyle w:val="af5"/>
        <w:ind w:left="846"/>
      </w:pPr>
      <w:r>
        <w:rPr>
          <w:rFonts w:hint="eastAsia"/>
        </w:rPr>
        <w:t>风险控制建议：按风险等级提出预警和防范措施；</w:t>
      </w:r>
    </w:p>
    <w:p w14:paraId="361C0414" w14:textId="77777777" w:rsidR="00F354B1" w:rsidRPr="00796059" w:rsidRDefault="00F354B1" w:rsidP="00F354B1">
      <w:pPr>
        <w:pStyle w:val="af5"/>
        <w:ind w:left="846"/>
      </w:pPr>
      <w:r>
        <w:rPr>
          <w:rFonts w:hint="eastAsia"/>
        </w:rPr>
        <w:t>局限性说明：数据不足、方法假设等对结果的影响。</w:t>
      </w:r>
    </w:p>
    <w:p w14:paraId="6BD5544C" w14:textId="77777777" w:rsidR="00F354B1" w:rsidRDefault="00F354B1" w:rsidP="00F354B1">
      <w:pPr>
        <w:pStyle w:val="affc"/>
        <w:spacing w:before="312" w:after="312"/>
      </w:pPr>
      <w:bookmarkStart w:id="61" w:name="_Toc213675847"/>
      <w:r>
        <w:rPr>
          <w:rFonts w:hint="eastAsia"/>
        </w:rPr>
        <w:t>气象风险评估流程</w:t>
      </w:r>
      <w:bookmarkEnd w:id="54"/>
      <w:bookmarkEnd w:id="55"/>
      <w:bookmarkEnd w:id="56"/>
      <w:bookmarkEnd w:id="57"/>
      <w:bookmarkEnd w:id="61"/>
    </w:p>
    <w:p w14:paraId="720FCA10" w14:textId="77777777" w:rsidR="00F354B1" w:rsidRDefault="00F354B1" w:rsidP="00F354B1">
      <w:pPr>
        <w:pStyle w:val="affff6"/>
        <w:ind w:firstLine="420"/>
      </w:pPr>
      <w:r>
        <w:t>评估流程分为</w:t>
      </w:r>
      <w:r>
        <w:rPr>
          <w:rFonts w:hint="eastAsia"/>
        </w:rPr>
        <w:t>7</w:t>
      </w:r>
      <w:r>
        <w:t>个阶段</w:t>
      </w:r>
      <w:r>
        <w:rPr>
          <w:rFonts w:hint="eastAsia"/>
        </w:rPr>
        <w:t>，</w:t>
      </w:r>
      <w:r>
        <w:t>各阶段任务如下：</w:t>
      </w:r>
    </w:p>
    <w:p w14:paraId="62C7BBBA" w14:textId="77777777" w:rsidR="00F354B1" w:rsidRDefault="00F354B1" w:rsidP="00F354B1">
      <w:pPr>
        <w:pStyle w:val="af5"/>
        <w:numPr>
          <w:ilvl w:val="0"/>
          <w:numId w:val="39"/>
        </w:numPr>
        <w:ind w:left="846"/>
      </w:pPr>
      <w:r>
        <w:rPr>
          <w:rFonts w:hint="eastAsia"/>
        </w:rPr>
        <w:t>需求对接：</w:t>
      </w:r>
      <w:r w:rsidRPr="00883FD9">
        <w:rPr>
          <w:rFonts w:hint="eastAsia"/>
        </w:rPr>
        <w:t>与活动组织方沟通,明确活动安排、参与方需求、关注重点等信息</w:t>
      </w:r>
      <w:r>
        <w:rPr>
          <w:rFonts w:hint="eastAsia"/>
        </w:rPr>
        <w:t>；</w:t>
      </w:r>
    </w:p>
    <w:p w14:paraId="2379A869" w14:textId="7709D822" w:rsidR="00F354B1" w:rsidRDefault="00F354B1" w:rsidP="00F354B1">
      <w:pPr>
        <w:pStyle w:val="af5"/>
        <w:ind w:left="846"/>
      </w:pPr>
      <w:r>
        <w:rPr>
          <w:rFonts w:hint="eastAsia"/>
        </w:rPr>
        <w:t>数据制备</w:t>
      </w:r>
      <w:r w:rsidR="0030066F">
        <w:rPr>
          <w:rFonts w:hint="eastAsia"/>
        </w:rPr>
        <w:t>：</w:t>
      </w:r>
      <w:r>
        <w:t>收集活动相关的气象数据、历史</w:t>
      </w:r>
      <w:r>
        <w:rPr>
          <w:rFonts w:hint="eastAsia"/>
        </w:rPr>
        <w:t>灾情</w:t>
      </w:r>
      <w:r>
        <w:t>数据和场地信息，确保数据的准确性和代表性</w:t>
      </w:r>
      <w:r>
        <w:rPr>
          <w:rFonts w:hint="eastAsia"/>
        </w:rPr>
        <w:t>；</w:t>
      </w:r>
    </w:p>
    <w:p w14:paraId="0D3E95D2" w14:textId="77777777" w:rsidR="00F354B1" w:rsidRDefault="00F354B1" w:rsidP="00F354B1">
      <w:pPr>
        <w:pStyle w:val="af5"/>
        <w:ind w:left="846"/>
      </w:pPr>
      <w:r>
        <w:rPr>
          <w:rFonts w:hint="eastAsia"/>
        </w:rPr>
        <w:t>风险识别：识别</w:t>
      </w:r>
      <w:r>
        <w:t>可能影响活动的气象风险因子</w:t>
      </w:r>
      <w:r>
        <w:rPr>
          <w:rFonts w:hint="eastAsia"/>
        </w:rPr>
        <w:t>及阈值；</w:t>
      </w:r>
    </w:p>
    <w:p w14:paraId="35064C51" w14:textId="77777777" w:rsidR="00F354B1" w:rsidRDefault="00F354B1" w:rsidP="00F354B1">
      <w:pPr>
        <w:pStyle w:val="af5"/>
        <w:ind w:left="846"/>
      </w:pPr>
      <w:r>
        <w:rPr>
          <w:rFonts w:hint="eastAsia"/>
        </w:rPr>
        <w:t>风险分析：包括可能性分析和后果分析；</w:t>
      </w:r>
    </w:p>
    <w:p w14:paraId="4DAA8DA7" w14:textId="77777777" w:rsidR="00F354B1" w:rsidRDefault="00F354B1" w:rsidP="00F354B1">
      <w:pPr>
        <w:pStyle w:val="af5"/>
        <w:ind w:left="846"/>
      </w:pPr>
      <w:r>
        <w:rPr>
          <w:rFonts w:hint="eastAsia"/>
        </w:rPr>
        <w:t>能力评估：</w:t>
      </w:r>
      <w:r>
        <w:t>评估活动应对气象风险的承受能力和控制能力</w:t>
      </w:r>
      <w:r>
        <w:rPr>
          <w:rFonts w:hint="eastAsia"/>
        </w:rPr>
        <w:t>；</w:t>
      </w:r>
    </w:p>
    <w:p w14:paraId="23090B6C" w14:textId="555D55FF" w:rsidR="00F354B1" w:rsidRPr="00144D32" w:rsidRDefault="00F354B1" w:rsidP="00F354B1">
      <w:pPr>
        <w:pStyle w:val="af5"/>
        <w:ind w:left="846"/>
      </w:pPr>
      <w:r w:rsidRPr="00144D32">
        <w:t>风险等级</w:t>
      </w:r>
      <w:r w:rsidR="001D1DC9">
        <w:rPr>
          <w:rFonts w:hint="eastAsia"/>
        </w:rPr>
        <w:t>确定</w:t>
      </w:r>
      <w:r w:rsidRPr="00144D32">
        <w:rPr>
          <w:rFonts w:hint="eastAsia"/>
        </w:rPr>
        <w:t>：</w:t>
      </w:r>
      <w:r w:rsidR="00E04008" w:rsidRPr="00E04008">
        <w:rPr>
          <w:rFonts w:hint="eastAsia"/>
        </w:rPr>
        <w:t>通过风险矩阵确定风险等级，并根据能力评估提出等级调整建议</w:t>
      </w:r>
      <w:r w:rsidRPr="00144D32">
        <w:rPr>
          <w:rFonts w:hint="eastAsia"/>
        </w:rPr>
        <w:t>；</w:t>
      </w:r>
    </w:p>
    <w:p w14:paraId="2D07FA37" w14:textId="77777777" w:rsidR="00F354B1" w:rsidRDefault="00F354B1" w:rsidP="00F354B1">
      <w:pPr>
        <w:pStyle w:val="af5"/>
        <w:ind w:left="846"/>
      </w:pPr>
      <w:r>
        <w:rPr>
          <w:rFonts w:hint="eastAsia"/>
        </w:rPr>
        <w:t>风险控制：</w:t>
      </w:r>
      <w:r>
        <w:t>针对风险等级提出相应的应对措施。</w:t>
      </w:r>
    </w:p>
    <w:p w14:paraId="2616CA80" w14:textId="77777777" w:rsidR="00F354B1" w:rsidRDefault="00F354B1" w:rsidP="00F354B1">
      <w:pPr>
        <w:pStyle w:val="affc"/>
        <w:spacing w:before="312" w:after="312"/>
        <w:jc w:val="left"/>
      </w:pPr>
      <w:bookmarkStart w:id="62" w:name="_Toc209450022"/>
      <w:bookmarkStart w:id="63" w:name="_Toc175776965"/>
      <w:bookmarkStart w:id="64" w:name="_Toc175776930"/>
      <w:bookmarkStart w:id="65" w:name="_Toc209618944"/>
      <w:bookmarkStart w:id="66" w:name="_Toc213675848"/>
      <w:r>
        <w:rPr>
          <w:rFonts w:hint="eastAsia"/>
        </w:rPr>
        <w:t>气象风险评估</w:t>
      </w:r>
      <w:bookmarkEnd w:id="62"/>
      <w:bookmarkEnd w:id="63"/>
      <w:bookmarkEnd w:id="64"/>
      <w:bookmarkEnd w:id="65"/>
      <w:r>
        <w:rPr>
          <w:rFonts w:hint="eastAsia"/>
        </w:rPr>
        <w:t>步骤</w:t>
      </w:r>
      <w:bookmarkEnd w:id="66"/>
    </w:p>
    <w:p w14:paraId="53636505" w14:textId="77777777" w:rsidR="00F354B1" w:rsidRDefault="00F354B1" w:rsidP="00F354B1">
      <w:pPr>
        <w:pStyle w:val="affd"/>
        <w:spacing w:before="156" w:after="156"/>
      </w:pPr>
      <w:bookmarkStart w:id="67" w:name="_Toc213675849"/>
      <w:bookmarkStart w:id="68" w:name="_Toc209618945"/>
      <w:bookmarkStart w:id="69" w:name="_Toc209450023"/>
      <w:bookmarkStart w:id="70" w:name="_Toc175776966"/>
      <w:bookmarkStart w:id="71" w:name="_Toc175776931"/>
      <w:r>
        <w:rPr>
          <w:rFonts w:hint="eastAsia"/>
        </w:rPr>
        <w:t>需求对接</w:t>
      </w:r>
      <w:bookmarkEnd w:id="67"/>
    </w:p>
    <w:p w14:paraId="27274676" w14:textId="77777777" w:rsidR="00F354B1" w:rsidRPr="00F9519F" w:rsidRDefault="00F354B1" w:rsidP="00F354B1">
      <w:pPr>
        <w:pStyle w:val="affff6"/>
        <w:ind w:firstLine="420"/>
      </w:pPr>
      <w:r w:rsidRPr="00F9519F">
        <w:t>应与活动组织方进行充分沟通,明确以下内容</w:t>
      </w:r>
      <w:r>
        <w:rPr>
          <w:rFonts w:hint="eastAsia"/>
        </w:rPr>
        <w:t>：</w:t>
      </w:r>
    </w:p>
    <w:p w14:paraId="28C6E7F2" w14:textId="77777777" w:rsidR="00F354B1" w:rsidRPr="00F9519F" w:rsidRDefault="00F354B1" w:rsidP="00F354B1">
      <w:pPr>
        <w:pStyle w:val="af5"/>
        <w:numPr>
          <w:ilvl w:val="0"/>
          <w:numId w:val="38"/>
        </w:numPr>
        <w:ind w:left="846"/>
      </w:pPr>
      <w:r w:rsidRPr="00F9519F">
        <w:t>活动基本信息</w:t>
      </w:r>
      <w:r>
        <w:rPr>
          <w:rFonts w:hint="eastAsia"/>
        </w:rPr>
        <w:t>：</w:t>
      </w:r>
      <w:r w:rsidRPr="00F9519F">
        <w:t>名称、时间、地点、规模、类型等</w:t>
      </w:r>
      <w:r>
        <w:rPr>
          <w:rFonts w:hint="eastAsia"/>
        </w:rPr>
        <w:t>；</w:t>
      </w:r>
    </w:p>
    <w:p w14:paraId="71BD08E6" w14:textId="77777777" w:rsidR="00F354B1" w:rsidRPr="00F9519F" w:rsidRDefault="00F354B1" w:rsidP="00F354B1">
      <w:pPr>
        <w:pStyle w:val="af5"/>
        <w:ind w:left="846"/>
      </w:pPr>
      <w:r w:rsidRPr="00F9519F">
        <w:t>活动详细安排</w:t>
      </w:r>
      <w:r>
        <w:rPr>
          <w:rFonts w:hint="eastAsia"/>
        </w:rPr>
        <w:t>：</w:t>
      </w:r>
      <w:r w:rsidRPr="00F9519F">
        <w:t>具体流程、关键环节、人员分布、设施布局等</w:t>
      </w:r>
      <w:r>
        <w:rPr>
          <w:rFonts w:hint="eastAsia"/>
        </w:rPr>
        <w:t>；</w:t>
      </w:r>
    </w:p>
    <w:p w14:paraId="7C0B6586" w14:textId="77777777" w:rsidR="00F354B1" w:rsidRPr="00F9519F" w:rsidRDefault="00F354B1" w:rsidP="00F354B1">
      <w:pPr>
        <w:pStyle w:val="af5"/>
        <w:ind w:left="846"/>
      </w:pPr>
      <w:r w:rsidRPr="00F9519F">
        <w:t>气象风险关注点</w:t>
      </w:r>
      <w:r>
        <w:rPr>
          <w:rFonts w:hint="eastAsia"/>
        </w:rPr>
        <w:t>：</w:t>
      </w:r>
      <w:r w:rsidRPr="00F9519F">
        <w:t>组织</w:t>
      </w:r>
      <w:proofErr w:type="gramStart"/>
      <w:r w:rsidRPr="00F9519F">
        <w:t>方重点</w:t>
      </w:r>
      <w:proofErr w:type="gramEnd"/>
      <w:r w:rsidRPr="00F9519F">
        <w:t>关注的气象因素和风险环节</w:t>
      </w:r>
      <w:r>
        <w:rPr>
          <w:rFonts w:hint="eastAsia"/>
        </w:rPr>
        <w:t>；</w:t>
      </w:r>
    </w:p>
    <w:p w14:paraId="37730504" w14:textId="77777777" w:rsidR="007A3263" w:rsidRDefault="00F354B1" w:rsidP="007A3263">
      <w:pPr>
        <w:pStyle w:val="af5"/>
      </w:pPr>
      <w:r w:rsidRPr="00F9519F">
        <w:t>评估时间要求</w:t>
      </w:r>
      <w:r>
        <w:rPr>
          <w:rFonts w:hint="eastAsia"/>
        </w:rPr>
        <w:t>：</w:t>
      </w:r>
      <w:r w:rsidRPr="00F9519F">
        <w:t>需要评估的时间范围和动态评估频次需求</w:t>
      </w:r>
      <w:r>
        <w:rPr>
          <w:rFonts w:hint="eastAsia"/>
        </w:rPr>
        <w:t>；</w:t>
      </w:r>
    </w:p>
    <w:p w14:paraId="2812A9E0" w14:textId="73484B05" w:rsidR="00F354B1" w:rsidRPr="00F9519F" w:rsidRDefault="00F354B1" w:rsidP="007A3263">
      <w:pPr>
        <w:pStyle w:val="af5"/>
      </w:pPr>
      <w:r w:rsidRPr="00F9519F">
        <w:t>其他特殊需求</w:t>
      </w:r>
      <w:r>
        <w:rPr>
          <w:rFonts w:hint="eastAsia"/>
        </w:rPr>
        <w:t>：</w:t>
      </w:r>
      <w:r w:rsidRPr="00F9519F">
        <w:t>应急预案衔接、保障措施配合等</w:t>
      </w:r>
      <w:r>
        <w:rPr>
          <w:rFonts w:hint="eastAsia"/>
        </w:rPr>
        <w:t>。</w:t>
      </w:r>
    </w:p>
    <w:p w14:paraId="6F0BBB62" w14:textId="77777777" w:rsidR="00F354B1" w:rsidRDefault="00F354B1" w:rsidP="00F354B1">
      <w:pPr>
        <w:pStyle w:val="affd"/>
        <w:spacing w:before="156" w:after="156"/>
      </w:pPr>
      <w:bookmarkStart w:id="72" w:name="_Toc213675850"/>
      <w:r>
        <w:rPr>
          <w:rFonts w:hint="eastAsia"/>
        </w:rPr>
        <w:t>数据制备</w:t>
      </w:r>
      <w:bookmarkEnd w:id="68"/>
      <w:bookmarkEnd w:id="69"/>
      <w:bookmarkEnd w:id="70"/>
      <w:bookmarkEnd w:id="71"/>
      <w:bookmarkEnd w:id="72"/>
    </w:p>
    <w:p w14:paraId="3020839B" w14:textId="77777777" w:rsidR="00F354B1" w:rsidRDefault="00F354B1" w:rsidP="00F354B1">
      <w:pPr>
        <w:pStyle w:val="affff6"/>
        <w:ind w:firstLine="420"/>
      </w:pPr>
      <w:r>
        <w:lastRenderedPageBreak/>
        <w:t>评估前应收集相关数据，数据</w:t>
      </w:r>
      <w:r>
        <w:rPr>
          <w:rFonts w:hint="eastAsia"/>
        </w:rPr>
        <w:t>具有</w:t>
      </w:r>
      <w:r>
        <w:t>准确性、代表性和完整性</w:t>
      </w:r>
      <w:r>
        <w:rPr>
          <w:rFonts w:hint="eastAsia"/>
        </w:rPr>
        <w:t>：</w:t>
      </w:r>
    </w:p>
    <w:p w14:paraId="6A65A573" w14:textId="02748BB2" w:rsidR="00F354B1" w:rsidRDefault="00F354B1" w:rsidP="00F354B1">
      <w:pPr>
        <w:pStyle w:val="affff6"/>
        <w:numPr>
          <w:ilvl w:val="1"/>
          <w:numId w:val="37"/>
        </w:numPr>
        <w:ind w:firstLineChars="0"/>
      </w:pPr>
      <w:r>
        <w:rPr>
          <w:rFonts w:hint="eastAsia"/>
        </w:rPr>
        <w:t>收集活动举办区域至少3</w:t>
      </w:r>
      <w:r>
        <w:t>0</w:t>
      </w:r>
      <w:r>
        <w:rPr>
          <w:rFonts w:hint="eastAsia"/>
        </w:rPr>
        <w:t>年的气象观测资料（气温、降水、风速等），</w:t>
      </w:r>
      <w:r w:rsidR="00751689">
        <w:rPr>
          <w:rFonts w:hint="eastAsia"/>
        </w:rPr>
        <w:t>气象要素统计方法可</w:t>
      </w:r>
      <w:r>
        <w:t>参考附录A</w:t>
      </w:r>
      <w:r>
        <w:rPr>
          <w:rFonts w:hint="eastAsia"/>
        </w:rPr>
        <w:t>；</w:t>
      </w:r>
    </w:p>
    <w:p w14:paraId="58892C4E" w14:textId="77777777" w:rsidR="00F354B1" w:rsidRPr="00C24B64" w:rsidRDefault="00F354B1" w:rsidP="00F354B1">
      <w:pPr>
        <w:pStyle w:val="affff6"/>
        <w:ind w:leftChars="200" w:left="780" w:hangingChars="200" w:hanging="360"/>
        <w:rPr>
          <w:sz w:val="18"/>
          <w:szCs w:val="18"/>
        </w:rPr>
      </w:pPr>
      <w:r w:rsidRPr="00C24B64">
        <w:rPr>
          <w:rFonts w:ascii="黑体" w:eastAsia="黑体" w:hAnsi="黑体" w:hint="eastAsia"/>
          <w:sz w:val="18"/>
          <w:szCs w:val="18"/>
        </w:rPr>
        <w:t>注：</w:t>
      </w:r>
      <w:r w:rsidRPr="00C24B64">
        <w:rPr>
          <w:rFonts w:hint="eastAsia"/>
          <w:sz w:val="18"/>
          <w:szCs w:val="18"/>
        </w:rPr>
        <w:t>观测站点的选取</w:t>
      </w:r>
      <w:r>
        <w:rPr>
          <w:rFonts w:hint="eastAsia"/>
          <w:sz w:val="18"/>
          <w:szCs w:val="18"/>
        </w:rPr>
        <w:t>要</w:t>
      </w:r>
      <w:r w:rsidRPr="00C24B64">
        <w:rPr>
          <w:rFonts w:hint="eastAsia"/>
          <w:sz w:val="18"/>
          <w:szCs w:val="18"/>
        </w:rPr>
        <w:t>综合考虑代表性、可靠性、完整性，并注意活动地区与观测站的距离、地形等因素的影响。</w:t>
      </w:r>
    </w:p>
    <w:p w14:paraId="21758C06" w14:textId="77777777" w:rsidR="00F354B1" w:rsidRDefault="00F354B1" w:rsidP="00F354B1">
      <w:pPr>
        <w:pStyle w:val="affff6"/>
        <w:numPr>
          <w:ilvl w:val="1"/>
          <w:numId w:val="37"/>
        </w:numPr>
        <w:ind w:firstLineChars="0"/>
      </w:pPr>
      <w:r>
        <w:rPr>
          <w:rFonts w:hint="eastAsia"/>
        </w:rPr>
        <w:t>收集</w:t>
      </w:r>
      <w:r>
        <w:t>活动方案（规模、流程</w:t>
      </w:r>
      <w:r>
        <w:rPr>
          <w:rFonts w:hint="eastAsia"/>
        </w:rPr>
        <w:t>、</w:t>
      </w:r>
      <w:r>
        <w:t>具体环节安排、人员密度、关键设施位置等）、场地平面图、周边环境信息、</w:t>
      </w:r>
      <w:r w:rsidRPr="00F9519F">
        <w:t>历史类似活动的气象灾害案例</w:t>
      </w:r>
      <w:r>
        <w:t>、气象灾害防御预案等相关资料。</w:t>
      </w:r>
    </w:p>
    <w:p w14:paraId="358973EF" w14:textId="77777777" w:rsidR="00F354B1" w:rsidRDefault="00F354B1" w:rsidP="00F354B1">
      <w:pPr>
        <w:pStyle w:val="affd"/>
        <w:spacing w:before="156" w:after="156"/>
      </w:pPr>
      <w:bookmarkStart w:id="73" w:name="_Toc209450027"/>
      <w:bookmarkStart w:id="74" w:name="_Toc175776970"/>
      <w:bookmarkStart w:id="75" w:name="_Toc175776935"/>
      <w:bookmarkStart w:id="76" w:name="_Toc209618949"/>
      <w:bookmarkStart w:id="77" w:name="_Toc213675851"/>
      <w:r>
        <w:rPr>
          <w:rFonts w:hint="eastAsia"/>
        </w:rPr>
        <w:t>风险识别</w:t>
      </w:r>
      <w:bookmarkEnd w:id="73"/>
      <w:bookmarkEnd w:id="74"/>
      <w:bookmarkEnd w:id="75"/>
      <w:bookmarkEnd w:id="76"/>
      <w:bookmarkEnd w:id="77"/>
    </w:p>
    <w:p w14:paraId="753162AD" w14:textId="77777777" w:rsidR="00F354B1" w:rsidRDefault="00F354B1" w:rsidP="00F354B1">
      <w:pPr>
        <w:pStyle w:val="affe"/>
        <w:spacing w:before="156" w:after="156"/>
      </w:pPr>
      <w:bookmarkStart w:id="78" w:name="_Toc175776971"/>
      <w:bookmarkStart w:id="79" w:name="_Toc213675852"/>
      <w:r>
        <w:rPr>
          <w:rFonts w:hint="eastAsia"/>
        </w:rPr>
        <w:t>高影响天气因子识别</w:t>
      </w:r>
      <w:bookmarkEnd w:id="78"/>
      <w:bookmarkEnd w:id="79"/>
    </w:p>
    <w:p w14:paraId="02A3724D" w14:textId="77777777" w:rsidR="00F354B1" w:rsidRDefault="00F354B1" w:rsidP="00F354B1">
      <w:pPr>
        <w:pStyle w:val="affff6"/>
        <w:ind w:firstLine="420"/>
      </w:pPr>
      <w:r>
        <w:rPr>
          <w:rFonts w:hint="eastAsia"/>
        </w:rPr>
        <w:t>根据</w:t>
      </w:r>
      <w:r>
        <w:t>活动特点（如户外赛事、露天庆典等），</w:t>
      </w:r>
      <w:r>
        <w:rPr>
          <w:rFonts w:hint="eastAsia"/>
        </w:rPr>
        <w:t>识别</w:t>
      </w:r>
      <w:r>
        <w:t>可能影响活动的</w:t>
      </w:r>
      <w:r w:rsidRPr="00F16B08">
        <w:t>高影响天气因子</w:t>
      </w:r>
      <w:r>
        <w:t>，包括但不限于以下</w:t>
      </w:r>
      <w:r>
        <w:rPr>
          <w:rFonts w:hint="eastAsia"/>
        </w:rPr>
        <w:t>情况</w:t>
      </w:r>
      <w:r>
        <w:t>：</w:t>
      </w:r>
    </w:p>
    <w:p w14:paraId="5364935E" w14:textId="77777777" w:rsidR="00F354B1" w:rsidRDefault="00F354B1" w:rsidP="00F354B1">
      <w:pPr>
        <w:pStyle w:val="af5"/>
        <w:numPr>
          <w:ilvl w:val="0"/>
          <w:numId w:val="32"/>
        </w:numPr>
        <w:ind w:left="846"/>
      </w:pPr>
      <w:r>
        <w:rPr>
          <w:rFonts w:hint="eastAsia"/>
        </w:rPr>
        <w:t>体育赛事（如马拉松、冬季运动等）：重点识别气温、风速、降雨强度、雷电、沙尘、降雪量；</w:t>
      </w:r>
    </w:p>
    <w:p w14:paraId="54765B1C" w14:textId="77777777" w:rsidR="00F354B1" w:rsidRDefault="00F354B1" w:rsidP="00F354B1">
      <w:pPr>
        <w:pStyle w:val="af5"/>
        <w:ind w:left="846"/>
      </w:pPr>
      <w:r>
        <w:rPr>
          <w:rFonts w:hint="eastAsia"/>
        </w:rPr>
        <w:t>露天庆典</w:t>
      </w:r>
      <w:r>
        <w:t>（如音乐节</w:t>
      </w:r>
      <w:r>
        <w:rPr>
          <w:rFonts w:hint="eastAsia"/>
        </w:rPr>
        <w:t>、国事活动等</w:t>
      </w:r>
      <w:r>
        <w:t>）</w:t>
      </w:r>
      <w:r>
        <w:rPr>
          <w:rFonts w:hint="eastAsia"/>
        </w:rPr>
        <w:t>：重点识别降雨强度、雷电、风速、能见度、冰雹、降雪量；</w:t>
      </w:r>
    </w:p>
    <w:p w14:paraId="5B922978" w14:textId="77777777" w:rsidR="00F354B1" w:rsidRDefault="00F354B1" w:rsidP="00F354B1">
      <w:pPr>
        <w:pStyle w:val="af5"/>
        <w:ind w:left="846"/>
      </w:pPr>
      <w:r>
        <w:rPr>
          <w:rFonts w:hint="eastAsia"/>
        </w:rPr>
        <w:t>展会论坛</w:t>
      </w:r>
      <w:r>
        <w:t>（室内外结合或大型篷房）</w:t>
      </w:r>
      <w:r>
        <w:rPr>
          <w:rFonts w:hint="eastAsia"/>
        </w:rPr>
        <w:t>：重点识别气温、能见度、风速、降雪量。</w:t>
      </w:r>
    </w:p>
    <w:p w14:paraId="114DDACE" w14:textId="77777777" w:rsidR="00F354B1" w:rsidRDefault="00F354B1" w:rsidP="00F354B1">
      <w:pPr>
        <w:pStyle w:val="affe"/>
        <w:spacing w:before="156" w:after="156"/>
      </w:pPr>
      <w:bookmarkStart w:id="80" w:name="_Toc175776972"/>
      <w:bookmarkStart w:id="81" w:name="_Toc213675853"/>
      <w:r>
        <w:rPr>
          <w:rFonts w:hint="eastAsia"/>
        </w:rPr>
        <w:t>气象风险因子阈值确定</w:t>
      </w:r>
      <w:bookmarkEnd w:id="80"/>
      <w:bookmarkEnd w:id="81"/>
    </w:p>
    <w:p w14:paraId="72CFCE20" w14:textId="31956474" w:rsidR="00F354B1" w:rsidRDefault="00F354B1" w:rsidP="00F354B1">
      <w:pPr>
        <w:pStyle w:val="affff6"/>
        <w:ind w:firstLine="420"/>
      </w:pPr>
      <w:r>
        <w:rPr>
          <w:rFonts w:hint="eastAsia"/>
        </w:rPr>
        <w:t>应</w:t>
      </w:r>
      <w:r>
        <w:t>明确各类</w:t>
      </w:r>
      <w:r>
        <w:rPr>
          <w:rFonts w:hint="eastAsia"/>
        </w:rPr>
        <w:t>高影响</w:t>
      </w:r>
      <w:r>
        <w:t>天气</w:t>
      </w:r>
      <w:r>
        <w:rPr>
          <w:rFonts w:hint="eastAsia"/>
        </w:rPr>
        <w:t>因子</w:t>
      </w:r>
      <w:r>
        <w:t>的临界指标</w:t>
      </w:r>
      <w:r w:rsidRPr="007A3263">
        <w:rPr>
          <w:rFonts w:hint="eastAsia"/>
        </w:rPr>
        <w:t>，</w:t>
      </w:r>
      <w:r w:rsidRPr="007A3263">
        <w:t>具体应结合活动特点、承灾体特性、当地气候特征及专家意见确定。</w:t>
      </w:r>
      <w:r w:rsidRPr="007A3263">
        <w:rPr>
          <w:rFonts w:hint="eastAsia"/>
        </w:rPr>
        <w:t>常见高影响天气因子的风险阈值示例</w:t>
      </w:r>
      <w:r w:rsidR="007A3263">
        <w:rPr>
          <w:rFonts w:hint="eastAsia"/>
        </w:rPr>
        <w:t>见附录B</w:t>
      </w:r>
      <w:r w:rsidRPr="007A3263">
        <w:rPr>
          <w:rFonts w:hint="eastAsia"/>
        </w:rPr>
        <w:t>。</w:t>
      </w:r>
    </w:p>
    <w:p w14:paraId="3DE7EF61" w14:textId="77777777" w:rsidR="00F354B1" w:rsidRDefault="00F354B1" w:rsidP="00F354B1">
      <w:pPr>
        <w:pStyle w:val="affe"/>
        <w:spacing w:before="156" w:after="156"/>
      </w:pPr>
      <w:bookmarkStart w:id="82" w:name="_Toc175776973"/>
      <w:bookmarkStart w:id="83" w:name="_Toc213675854"/>
      <w:r>
        <w:rPr>
          <w:rFonts w:hint="eastAsia"/>
        </w:rPr>
        <w:t>识别方法</w:t>
      </w:r>
      <w:bookmarkEnd w:id="82"/>
      <w:bookmarkEnd w:id="83"/>
    </w:p>
    <w:p w14:paraId="05D72D64" w14:textId="1E1096AC" w:rsidR="00F354B1" w:rsidRDefault="00F354B1" w:rsidP="00F354B1">
      <w:pPr>
        <w:pStyle w:val="affff6"/>
        <w:ind w:firstLine="420"/>
      </w:pPr>
      <w:r>
        <w:rPr>
          <w:rFonts w:hint="eastAsia"/>
        </w:rPr>
        <w:t>宜</w:t>
      </w:r>
      <w:r>
        <w:t>邀请气象学、</w:t>
      </w:r>
      <w:r>
        <w:rPr>
          <w:rFonts w:hint="eastAsia"/>
        </w:rPr>
        <w:t>活动组织</w:t>
      </w:r>
      <w:r>
        <w:t>、应急管理等领域专家</w:t>
      </w:r>
      <w:r w:rsidR="0030066F">
        <w:rPr>
          <w:rFonts w:hint="eastAsia"/>
        </w:rPr>
        <w:t>，总人数</w:t>
      </w:r>
      <w:r>
        <w:t>不少于10人，</w:t>
      </w:r>
      <w:r>
        <w:rPr>
          <w:rFonts w:hint="eastAsia"/>
        </w:rPr>
        <w:t>开展2轮至3轮咨询，确定高影响天气因子及风险阈值，并进行验证和修正。</w:t>
      </w:r>
      <w:r>
        <w:t>专家咨询过程宜遵循以下步骤</w:t>
      </w:r>
      <w:r>
        <w:rPr>
          <w:rFonts w:hint="eastAsia"/>
        </w:rPr>
        <w:t>：</w:t>
      </w:r>
    </w:p>
    <w:p w14:paraId="2AF4FDF1" w14:textId="77777777" w:rsidR="00F354B1" w:rsidRDefault="00F354B1" w:rsidP="00F354B1">
      <w:pPr>
        <w:pStyle w:val="af5"/>
        <w:numPr>
          <w:ilvl w:val="0"/>
          <w:numId w:val="33"/>
        </w:numPr>
        <w:ind w:left="846"/>
      </w:pPr>
      <w:r>
        <w:t>第一轮：开放式收集。向专家发放开放式问卷，</w:t>
      </w:r>
      <w:r>
        <w:rPr>
          <w:rFonts w:hAnsi="宋体"/>
        </w:rPr>
        <w:t>收集对“高影响天气因子”的初步判断及关注</w:t>
      </w:r>
      <w:r>
        <w:t>点（如马拉松需关注哪些气象风险）</w:t>
      </w:r>
      <w:r>
        <w:rPr>
          <w:rFonts w:hint="eastAsia"/>
        </w:rPr>
        <w:t>。</w:t>
      </w:r>
    </w:p>
    <w:p w14:paraId="13BECB43" w14:textId="5C792FDD" w:rsidR="00F354B1" w:rsidRDefault="00F354B1" w:rsidP="00F354B1">
      <w:pPr>
        <w:pStyle w:val="af5"/>
        <w:ind w:left="846"/>
      </w:pPr>
      <w:r>
        <w:t>第二轮：结构化评估。整理首轮意见，形成结构化问卷</w:t>
      </w:r>
      <w:r>
        <w:rPr>
          <w:rFonts w:hint="eastAsia"/>
        </w:rPr>
        <w:t>，</w:t>
      </w:r>
      <w:r>
        <w:t>列出候选因子及建议阈值，请专家进行评分或排序，并说明判断依据。</w:t>
      </w:r>
      <w:r w:rsidRPr="00D43EE7">
        <w:t>结构化问卷示例</w:t>
      </w:r>
      <w:r w:rsidR="007A3263">
        <w:rPr>
          <w:rFonts w:hint="eastAsia"/>
        </w:rPr>
        <w:t>见</w:t>
      </w:r>
      <w:r w:rsidRPr="007A3263">
        <w:rPr>
          <w:rFonts w:hint="eastAsia"/>
        </w:rPr>
        <w:t>附录C。</w:t>
      </w:r>
    </w:p>
    <w:p w14:paraId="19889279" w14:textId="77777777" w:rsidR="00F354B1" w:rsidRDefault="00F354B1" w:rsidP="00F354B1">
      <w:pPr>
        <w:pStyle w:val="af5"/>
        <w:ind w:left="846"/>
      </w:pPr>
      <w:r>
        <w:t>第三轮（可选）：反馈与修正。反馈第二轮统计结果，请专家重新评估并允许修改观点。</w:t>
      </w:r>
    </w:p>
    <w:p w14:paraId="2767EA39" w14:textId="77777777" w:rsidR="00F354B1" w:rsidRDefault="00F354B1" w:rsidP="00F354B1">
      <w:pPr>
        <w:pStyle w:val="af5"/>
        <w:ind w:left="846"/>
      </w:pPr>
      <w:r>
        <w:t>意见收敛</w:t>
      </w:r>
      <w:r>
        <w:rPr>
          <w:rFonts w:hint="eastAsia"/>
        </w:rPr>
        <w:t>：</w:t>
      </w:r>
      <w:r>
        <w:t>重复咨询</w:t>
      </w:r>
      <w:proofErr w:type="gramStart"/>
      <w:r>
        <w:t>直至专家</w:t>
      </w:r>
      <w:proofErr w:type="gramEnd"/>
      <w:r>
        <w:t>意见趋于一致（认同度</w:t>
      </w:r>
      <w:r>
        <w:rPr>
          <w:rFonts w:hint="eastAsia"/>
        </w:rPr>
        <w:t>高于</w:t>
      </w:r>
      <w:r>
        <w:t>80%），最终确定风险因子及阈值。</w:t>
      </w:r>
    </w:p>
    <w:p w14:paraId="5891645F" w14:textId="77777777" w:rsidR="00F354B1" w:rsidRDefault="00F354B1" w:rsidP="00F354B1">
      <w:pPr>
        <w:pStyle w:val="affd"/>
        <w:spacing w:before="156" w:after="156"/>
      </w:pPr>
      <w:bookmarkStart w:id="84" w:name="_Toc209450028"/>
      <w:bookmarkStart w:id="85" w:name="_Toc175776974"/>
      <w:bookmarkStart w:id="86" w:name="_Toc175776936"/>
      <w:bookmarkStart w:id="87" w:name="_Toc209618950"/>
      <w:bookmarkStart w:id="88" w:name="_Toc213675855"/>
      <w:r>
        <w:rPr>
          <w:rFonts w:hint="eastAsia"/>
        </w:rPr>
        <w:t>风险分析</w:t>
      </w:r>
      <w:bookmarkEnd w:id="84"/>
      <w:bookmarkEnd w:id="85"/>
      <w:bookmarkEnd w:id="86"/>
      <w:bookmarkEnd w:id="87"/>
      <w:bookmarkEnd w:id="88"/>
    </w:p>
    <w:p w14:paraId="5CC47E48" w14:textId="77777777" w:rsidR="00F354B1" w:rsidRDefault="00F354B1" w:rsidP="00F354B1">
      <w:pPr>
        <w:pStyle w:val="affe"/>
        <w:spacing w:before="156" w:after="156"/>
      </w:pPr>
      <w:bookmarkStart w:id="89" w:name="_Toc175776975"/>
      <w:bookmarkStart w:id="90" w:name="_Toc213675856"/>
      <w:r>
        <w:rPr>
          <w:rFonts w:hint="eastAsia"/>
        </w:rPr>
        <w:t>可能性分析</w:t>
      </w:r>
      <w:bookmarkEnd w:id="89"/>
      <w:bookmarkEnd w:id="90"/>
    </w:p>
    <w:p w14:paraId="792D6DF7" w14:textId="46D30333" w:rsidR="00F354B1" w:rsidRDefault="00F354B1" w:rsidP="00F354B1">
      <w:pPr>
        <w:pStyle w:val="affff6"/>
        <w:ind w:firstLine="420"/>
      </w:pPr>
      <w:r>
        <w:rPr>
          <w:rFonts w:hint="eastAsia"/>
        </w:rPr>
        <w:t>统计活动期间及</w:t>
      </w:r>
      <w:r>
        <w:t>前后扩展期限</w:t>
      </w:r>
      <w:r>
        <w:rPr>
          <w:rFonts w:hint="eastAsia"/>
        </w:rPr>
        <w:t>历史同期高影响天气的发生概率、持续时间及极值。</w:t>
      </w:r>
      <w:r>
        <w:t>历史发生概率</w:t>
      </w:r>
      <w:r w:rsidRPr="00FF5A7B">
        <w:t>采用出现次数除以总次数的方法计算。数据样本较少时,可采用信息扩散理论等方法(见附录</w:t>
      </w:r>
      <w:r>
        <w:rPr>
          <w:rFonts w:hint="eastAsia"/>
        </w:rPr>
        <w:t>D</w:t>
      </w:r>
      <w:r w:rsidRPr="00FF5A7B">
        <w:t>)。</w:t>
      </w:r>
    </w:p>
    <w:p w14:paraId="5EE08674" w14:textId="467B5E9F" w:rsidR="00F354B1" w:rsidRPr="00E04008" w:rsidRDefault="00F354B1" w:rsidP="00F354B1">
      <w:pPr>
        <w:pStyle w:val="affff6"/>
        <w:ind w:firstLine="420"/>
      </w:pPr>
      <w:r>
        <w:rPr>
          <w:rFonts w:hint="eastAsia"/>
        </w:rPr>
        <w:t>可能性等级划分为4级</w:t>
      </w:r>
      <w:r w:rsidR="007A3263" w:rsidRPr="00E04008">
        <w:rPr>
          <w:rFonts w:hint="eastAsia"/>
        </w:rPr>
        <w:t>。</w:t>
      </w:r>
      <w:r w:rsidR="00E04008" w:rsidRPr="00E04008">
        <w:t>等级划分的概率阈值可根据活动特点、历史气候特征、专家意见等因素综合确定。</w:t>
      </w:r>
      <w:r w:rsidRPr="00E04008">
        <w:rPr>
          <w:rFonts w:hint="eastAsia"/>
        </w:rPr>
        <w:t>可能性等级划分示例见附录E</w:t>
      </w:r>
      <w:r w:rsidR="0030066F">
        <w:rPr>
          <w:rFonts w:hint="eastAsia"/>
        </w:rPr>
        <w:t>表E.1</w:t>
      </w:r>
      <w:r w:rsidRPr="00E04008">
        <w:rPr>
          <w:rFonts w:hint="eastAsia"/>
        </w:rPr>
        <w:t>。</w:t>
      </w:r>
    </w:p>
    <w:p w14:paraId="73DCFD94" w14:textId="77777777" w:rsidR="00F354B1" w:rsidRDefault="00F354B1" w:rsidP="00F354B1">
      <w:pPr>
        <w:pStyle w:val="affe"/>
        <w:spacing w:before="156" w:after="156"/>
      </w:pPr>
      <w:bookmarkStart w:id="91" w:name="_Toc175776976"/>
      <w:bookmarkStart w:id="92" w:name="_Toc213675857"/>
      <w:r>
        <w:rPr>
          <w:rFonts w:hint="eastAsia"/>
        </w:rPr>
        <w:t>后果分析</w:t>
      </w:r>
      <w:bookmarkEnd w:id="91"/>
      <w:bookmarkEnd w:id="92"/>
    </w:p>
    <w:p w14:paraId="7FF8F95E" w14:textId="77777777" w:rsidR="00F354B1" w:rsidRDefault="00F354B1" w:rsidP="00F354B1">
      <w:pPr>
        <w:pStyle w:val="affff6"/>
        <w:ind w:firstLine="420"/>
      </w:pPr>
      <w:r>
        <w:rPr>
          <w:rFonts w:hint="eastAsia"/>
        </w:rPr>
        <w:t>结合活动规模、场地特性</w:t>
      </w:r>
      <w:r>
        <w:t>、人员密度、设施类型等</w:t>
      </w:r>
      <w:r>
        <w:rPr>
          <w:rFonts w:hint="eastAsia"/>
        </w:rPr>
        <w:t>，评估高影响天气对活动人群（如中暑、受伤）、设施（如临时搭建物损毁）、流程（如延误、中断）</w:t>
      </w:r>
      <w:r>
        <w:t>、社会舆情（如形象受损、媒体负面报道）等</w:t>
      </w:r>
      <w:r>
        <w:rPr>
          <w:rFonts w:hint="eastAsia"/>
        </w:rPr>
        <w:t>的影响程度。</w:t>
      </w:r>
    </w:p>
    <w:p w14:paraId="0D838CDA" w14:textId="06839DF0" w:rsidR="00F354B1" w:rsidRPr="00E04008" w:rsidRDefault="00F354B1" w:rsidP="00F354B1">
      <w:pPr>
        <w:pStyle w:val="affff6"/>
        <w:ind w:firstLine="420"/>
      </w:pPr>
      <w:r>
        <w:rPr>
          <w:rFonts w:hint="eastAsia"/>
        </w:rPr>
        <w:lastRenderedPageBreak/>
        <w:t>后果等级划分为4个等级</w:t>
      </w:r>
      <w:r w:rsidR="00156AE7">
        <w:rPr>
          <w:rFonts w:hint="eastAsia"/>
        </w:rPr>
        <w:t>。</w:t>
      </w:r>
      <w:r w:rsidR="00E04008" w:rsidRPr="00E04008">
        <w:t>等级划分标准可根据活动类型、承灾体特性、损失承受能力等因素综合确定。</w:t>
      </w:r>
      <w:r w:rsidRPr="00E04008">
        <w:t>后果等级划分示</w:t>
      </w:r>
      <w:r w:rsidRPr="00E04008">
        <w:rPr>
          <w:rFonts w:hint="eastAsia"/>
        </w:rPr>
        <w:t>例见附录E</w:t>
      </w:r>
      <w:r w:rsidR="0030066F">
        <w:rPr>
          <w:rFonts w:hint="eastAsia"/>
        </w:rPr>
        <w:t>表E.2</w:t>
      </w:r>
      <w:r w:rsidRPr="00E04008">
        <w:rPr>
          <w:rFonts w:hint="eastAsia"/>
        </w:rPr>
        <w:t>。</w:t>
      </w:r>
    </w:p>
    <w:p w14:paraId="7C176DB8" w14:textId="77777777" w:rsidR="00F354B1" w:rsidRDefault="00F354B1" w:rsidP="00F354B1">
      <w:pPr>
        <w:pStyle w:val="affd"/>
        <w:spacing w:before="156" w:after="156"/>
      </w:pPr>
      <w:bookmarkStart w:id="93" w:name="_Toc209618951"/>
      <w:bookmarkStart w:id="94" w:name="_Toc209450029"/>
      <w:bookmarkStart w:id="95" w:name="_Toc175776977"/>
      <w:bookmarkStart w:id="96" w:name="_Toc175776937"/>
      <w:bookmarkStart w:id="97" w:name="_Toc209618952"/>
      <w:bookmarkStart w:id="98" w:name="_Toc213675858"/>
      <w:bookmarkEnd w:id="93"/>
      <w:r>
        <w:rPr>
          <w:rFonts w:hint="eastAsia"/>
        </w:rPr>
        <w:t>风险承受与控制能力评估</w:t>
      </w:r>
      <w:bookmarkEnd w:id="94"/>
      <w:bookmarkEnd w:id="95"/>
      <w:bookmarkEnd w:id="96"/>
      <w:bookmarkEnd w:id="97"/>
      <w:bookmarkEnd w:id="98"/>
    </w:p>
    <w:p w14:paraId="29D9186B" w14:textId="77777777" w:rsidR="00F354B1" w:rsidRDefault="00F354B1" w:rsidP="00F354B1">
      <w:pPr>
        <w:pStyle w:val="affe"/>
        <w:spacing w:before="156" w:after="156"/>
      </w:pPr>
      <w:bookmarkStart w:id="99" w:name="_Toc175776978"/>
      <w:bookmarkStart w:id="100" w:name="_Toc213675859"/>
      <w:r>
        <w:rPr>
          <w:rFonts w:hint="eastAsia"/>
        </w:rPr>
        <w:t>风险承受能力</w:t>
      </w:r>
      <w:bookmarkEnd w:id="99"/>
      <w:bookmarkEnd w:id="100"/>
    </w:p>
    <w:p w14:paraId="088A7BFE" w14:textId="77777777" w:rsidR="00F354B1" w:rsidRDefault="00F354B1" w:rsidP="00F354B1">
      <w:pPr>
        <w:pStyle w:val="affff6"/>
        <w:ind w:firstLine="420"/>
      </w:pPr>
      <w:r>
        <w:rPr>
          <w:rFonts w:hint="eastAsia"/>
        </w:rPr>
        <w:t>按照表1从3个维度评估</w:t>
      </w:r>
      <w:r>
        <w:t>活动应对气象风险的承受能力</w:t>
      </w:r>
      <w:r>
        <w:rPr>
          <w:rFonts w:hint="eastAsia"/>
        </w:rPr>
        <w:t>。</w:t>
      </w:r>
    </w:p>
    <w:p w14:paraId="43C37ED0" w14:textId="77777777" w:rsidR="00F354B1" w:rsidRDefault="00F354B1" w:rsidP="00F354B1">
      <w:pPr>
        <w:pStyle w:val="aff2"/>
        <w:spacing w:before="156" w:after="156"/>
      </w:pPr>
      <w:r>
        <w:t>风险承受能力评估指标及赋值</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400"/>
        <w:gridCol w:w="3260"/>
        <w:gridCol w:w="3402"/>
      </w:tblGrid>
      <w:tr w:rsidR="00F354B1" w14:paraId="7937AFDA" w14:textId="77777777" w:rsidTr="00CB0CC6">
        <w:trPr>
          <w:tblHeader/>
          <w:jc w:val="center"/>
        </w:trPr>
        <w:tc>
          <w:tcPr>
            <w:tcW w:w="2400" w:type="dxa"/>
            <w:tcBorders>
              <w:top w:val="single" w:sz="8" w:space="0" w:color="auto"/>
              <w:bottom w:val="single" w:sz="8" w:space="0" w:color="auto"/>
            </w:tcBorders>
          </w:tcPr>
          <w:p w14:paraId="3DE4CC9A" w14:textId="77777777" w:rsidR="00F354B1" w:rsidRDefault="00F354B1" w:rsidP="00CB0CC6">
            <w:pPr>
              <w:pStyle w:val="afffffffff2"/>
            </w:pPr>
            <w:r>
              <w:rPr>
                <w:rFonts w:hint="eastAsia"/>
              </w:rPr>
              <w:t>准则层</w:t>
            </w:r>
          </w:p>
        </w:tc>
        <w:tc>
          <w:tcPr>
            <w:tcW w:w="3260" w:type="dxa"/>
            <w:tcBorders>
              <w:top w:val="single" w:sz="8" w:space="0" w:color="auto"/>
              <w:bottom w:val="single" w:sz="8" w:space="0" w:color="auto"/>
            </w:tcBorders>
          </w:tcPr>
          <w:p w14:paraId="0D89FE06" w14:textId="77777777" w:rsidR="00F354B1" w:rsidRDefault="00F354B1" w:rsidP="00CB0CC6">
            <w:pPr>
              <w:pStyle w:val="afffffffff2"/>
            </w:pPr>
            <w:r>
              <w:rPr>
                <w:rFonts w:hint="eastAsia"/>
              </w:rPr>
              <w:t>指标层</w:t>
            </w:r>
          </w:p>
        </w:tc>
        <w:tc>
          <w:tcPr>
            <w:tcW w:w="3402" w:type="dxa"/>
            <w:tcBorders>
              <w:top w:val="single" w:sz="8" w:space="0" w:color="auto"/>
              <w:bottom w:val="single" w:sz="8" w:space="0" w:color="auto"/>
            </w:tcBorders>
          </w:tcPr>
          <w:p w14:paraId="01E2EA00" w14:textId="77777777" w:rsidR="00F354B1" w:rsidRDefault="00F354B1" w:rsidP="00CB0CC6">
            <w:pPr>
              <w:pStyle w:val="afffffffff2"/>
            </w:pPr>
            <w:r>
              <w:rPr>
                <w:rFonts w:hint="eastAsia"/>
              </w:rPr>
              <w:t>赋值</w:t>
            </w:r>
            <w:r>
              <w:t>（数值由高到低）</w:t>
            </w:r>
          </w:p>
        </w:tc>
      </w:tr>
      <w:tr w:rsidR="00F354B1" w14:paraId="2A65710F" w14:textId="77777777" w:rsidTr="00CB0CC6">
        <w:trPr>
          <w:jc w:val="center"/>
        </w:trPr>
        <w:tc>
          <w:tcPr>
            <w:tcW w:w="2400" w:type="dxa"/>
            <w:vMerge w:val="restart"/>
            <w:tcBorders>
              <w:top w:val="single" w:sz="8" w:space="0" w:color="auto"/>
            </w:tcBorders>
            <w:vAlign w:val="center"/>
          </w:tcPr>
          <w:p w14:paraId="686244B1" w14:textId="77777777" w:rsidR="00F354B1" w:rsidRDefault="00F354B1" w:rsidP="00CB0CC6">
            <w:pPr>
              <w:pStyle w:val="afffffffff2"/>
            </w:pPr>
            <w:r>
              <w:t>活动进程影响</w:t>
            </w:r>
          </w:p>
        </w:tc>
        <w:tc>
          <w:tcPr>
            <w:tcW w:w="3260" w:type="dxa"/>
            <w:tcBorders>
              <w:top w:val="single" w:sz="8" w:space="0" w:color="auto"/>
            </w:tcBorders>
          </w:tcPr>
          <w:p w14:paraId="1CF22CDE" w14:textId="77777777" w:rsidR="00F354B1" w:rsidRDefault="00F354B1" w:rsidP="00CB0CC6">
            <w:pPr>
              <w:pStyle w:val="afffffffff2"/>
            </w:pPr>
            <w:r>
              <w:t>流程调整难度</w:t>
            </w:r>
          </w:p>
        </w:tc>
        <w:tc>
          <w:tcPr>
            <w:tcW w:w="3402" w:type="dxa"/>
            <w:tcBorders>
              <w:top w:val="single" w:sz="8" w:space="0" w:color="auto"/>
            </w:tcBorders>
          </w:tcPr>
          <w:p w14:paraId="11B01013" w14:textId="77777777" w:rsidR="00F354B1" w:rsidRDefault="00F354B1" w:rsidP="00CB0CC6">
            <w:pPr>
              <w:pStyle w:val="afffffffff2"/>
            </w:pPr>
            <w:r>
              <w:t>10, 8, 5, 2</w:t>
            </w:r>
          </w:p>
        </w:tc>
      </w:tr>
      <w:tr w:rsidR="00F354B1" w14:paraId="7F47F2BA" w14:textId="77777777" w:rsidTr="00CB0CC6">
        <w:trPr>
          <w:jc w:val="center"/>
        </w:trPr>
        <w:tc>
          <w:tcPr>
            <w:tcW w:w="2400" w:type="dxa"/>
            <w:vMerge/>
            <w:vAlign w:val="center"/>
          </w:tcPr>
          <w:p w14:paraId="10AF2338" w14:textId="77777777" w:rsidR="00F354B1" w:rsidRDefault="00F354B1" w:rsidP="00CB0CC6">
            <w:pPr>
              <w:pStyle w:val="afffffffff2"/>
            </w:pPr>
          </w:p>
        </w:tc>
        <w:tc>
          <w:tcPr>
            <w:tcW w:w="3260" w:type="dxa"/>
          </w:tcPr>
          <w:p w14:paraId="29E6DBDC" w14:textId="77777777" w:rsidR="00F354B1" w:rsidRDefault="00F354B1" w:rsidP="00CB0CC6">
            <w:pPr>
              <w:pStyle w:val="afffffffff2"/>
            </w:pPr>
            <w:r>
              <w:t>中断风险</w:t>
            </w:r>
          </w:p>
        </w:tc>
        <w:tc>
          <w:tcPr>
            <w:tcW w:w="3402" w:type="dxa"/>
          </w:tcPr>
          <w:p w14:paraId="188D4976" w14:textId="77777777" w:rsidR="00F354B1" w:rsidRDefault="00F354B1" w:rsidP="00CB0CC6">
            <w:pPr>
              <w:pStyle w:val="afffffffff2"/>
            </w:pPr>
            <w:r>
              <w:t>10, 8, 5, 2</w:t>
            </w:r>
          </w:p>
        </w:tc>
      </w:tr>
      <w:tr w:rsidR="00F354B1" w14:paraId="1B29496A" w14:textId="77777777" w:rsidTr="00CB0CC6">
        <w:trPr>
          <w:jc w:val="center"/>
        </w:trPr>
        <w:tc>
          <w:tcPr>
            <w:tcW w:w="2400" w:type="dxa"/>
            <w:vMerge w:val="restart"/>
            <w:vAlign w:val="center"/>
          </w:tcPr>
          <w:p w14:paraId="0637D8FD" w14:textId="77777777" w:rsidR="00F354B1" w:rsidRDefault="00F354B1" w:rsidP="00CB0CC6">
            <w:pPr>
              <w:pStyle w:val="afffffffff2"/>
            </w:pPr>
            <w:r>
              <w:t>人群与城市影响</w:t>
            </w:r>
          </w:p>
        </w:tc>
        <w:tc>
          <w:tcPr>
            <w:tcW w:w="3260" w:type="dxa"/>
          </w:tcPr>
          <w:p w14:paraId="278C0880" w14:textId="77777777" w:rsidR="00F354B1" w:rsidRDefault="00F354B1" w:rsidP="00CB0CC6">
            <w:pPr>
              <w:pStyle w:val="afffffffff2"/>
            </w:pPr>
            <w:r>
              <w:t>医疗</w:t>
            </w:r>
            <w:r>
              <w:rPr>
                <w:rFonts w:hint="eastAsia"/>
              </w:rPr>
              <w:t>保障压力</w:t>
            </w:r>
          </w:p>
        </w:tc>
        <w:tc>
          <w:tcPr>
            <w:tcW w:w="3402" w:type="dxa"/>
          </w:tcPr>
          <w:p w14:paraId="422EDEE2" w14:textId="77777777" w:rsidR="00F354B1" w:rsidRDefault="00F354B1" w:rsidP="00CB0CC6">
            <w:pPr>
              <w:pStyle w:val="afffffffff2"/>
            </w:pPr>
            <w:r>
              <w:t>10, 8, 5, 2</w:t>
            </w:r>
          </w:p>
        </w:tc>
      </w:tr>
      <w:tr w:rsidR="00F354B1" w14:paraId="285F7480" w14:textId="77777777" w:rsidTr="00CB0CC6">
        <w:trPr>
          <w:jc w:val="center"/>
        </w:trPr>
        <w:tc>
          <w:tcPr>
            <w:tcW w:w="2400" w:type="dxa"/>
            <w:vMerge/>
            <w:vAlign w:val="center"/>
          </w:tcPr>
          <w:p w14:paraId="19F21BA9" w14:textId="77777777" w:rsidR="00F354B1" w:rsidRDefault="00F354B1" w:rsidP="00CB0CC6">
            <w:pPr>
              <w:pStyle w:val="afffffffff2"/>
            </w:pPr>
          </w:p>
        </w:tc>
        <w:tc>
          <w:tcPr>
            <w:tcW w:w="3260" w:type="dxa"/>
          </w:tcPr>
          <w:p w14:paraId="781BE60D" w14:textId="77777777" w:rsidR="00F354B1" w:rsidRDefault="00F354B1" w:rsidP="00CB0CC6">
            <w:pPr>
              <w:pStyle w:val="afffffffff2"/>
            </w:pPr>
            <w:r>
              <w:t>交通</w:t>
            </w:r>
            <w:r>
              <w:rPr>
                <w:rFonts w:hint="eastAsia"/>
              </w:rPr>
              <w:t>疏散能力</w:t>
            </w:r>
          </w:p>
        </w:tc>
        <w:tc>
          <w:tcPr>
            <w:tcW w:w="3402" w:type="dxa"/>
          </w:tcPr>
          <w:p w14:paraId="615581BF" w14:textId="77777777" w:rsidR="00F354B1" w:rsidRDefault="00F354B1" w:rsidP="00CB0CC6">
            <w:pPr>
              <w:pStyle w:val="afffffffff2"/>
            </w:pPr>
            <w:r>
              <w:t>10, 8, 5, 2</w:t>
            </w:r>
          </w:p>
        </w:tc>
      </w:tr>
      <w:tr w:rsidR="00F354B1" w14:paraId="3BF1CAFF" w14:textId="77777777" w:rsidTr="00CB0CC6">
        <w:trPr>
          <w:jc w:val="center"/>
        </w:trPr>
        <w:tc>
          <w:tcPr>
            <w:tcW w:w="2400" w:type="dxa"/>
            <w:vMerge w:val="restart"/>
            <w:vAlign w:val="center"/>
          </w:tcPr>
          <w:p w14:paraId="71050C7E" w14:textId="77777777" w:rsidR="00F354B1" w:rsidRDefault="00F354B1" w:rsidP="00CB0CC6">
            <w:pPr>
              <w:pStyle w:val="afffffffff2"/>
            </w:pPr>
            <w:r>
              <w:t>经济与形象影响</w:t>
            </w:r>
          </w:p>
        </w:tc>
        <w:tc>
          <w:tcPr>
            <w:tcW w:w="3260" w:type="dxa"/>
          </w:tcPr>
          <w:p w14:paraId="69BD2E3D" w14:textId="77777777" w:rsidR="00F354B1" w:rsidRDefault="00F354B1" w:rsidP="00CB0CC6">
            <w:pPr>
              <w:pStyle w:val="afffffffff2"/>
            </w:pPr>
            <w:r>
              <w:t>直接损失</w:t>
            </w:r>
          </w:p>
        </w:tc>
        <w:tc>
          <w:tcPr>
            <w:tcW w:w="3402" w:type="dxa"/>
          </w:tcPr>
          <w:p w14:paraId="19A3CCBA" w14:textId="77777777" w:rsidR="00F354B1" w:rsidRDefault="00F354B1" w:rsidP="00CB0CC6">
            <w:pPr>
              <w:pStyle w:val="afffffffff2"/>
            </w:pPr>
            <w:r>
              <w:t>10, 8, 5, 2</w:t>
            </w:r>
          </w:p>
        </w:tc>
      </w:tr>
      <w:tr w:rsidR="00F354B1" w14:paraId="7DEBD820" w14:textId="77777777" w:rsidTr="00CB0CC6">
        <w:trPr>
          <w:jc w:val="center"/>
        </w:trPr>
        <w:tc>
          <w:tcPr>
            <w:tcW w:w="2400" w:type="dxa"/>
            <w:vMerge/>
            <w:tcBorders>
              <w:bottom w:val="single" w:sz="8" w:space="0" w:color="auto"/>
            </w:tcBorders>
          </w:tcPr>
          <w:p w14:paraId="460560CB" w14:textId="77777777" w:rsidR="00F354B1" w:rsidRDefault="00F354B1" w:rsidP="00CB0CC6">
            <w:pPr>
              <w:pStyle w:val="afffffffff2"/>
            </w:pPr>
          </w:p>
        </w:tc>
        <w:tc>
          <w:tcPr>
            <w:tcW w:w="3260" w:type="dxa"/>
            <w:tcBorders>
              <w:bottom w:val="single" w:sz="8" w:space="0" w:color="auto"/>
            </w:tcBorders>
          </w:tcPr>
          <w:p w14:paraId="575F2283" w14:textId="77777777" w:rsidR="00F354B1" w:rsidRDefault="00F354B1" w:rsidP="00CB0CC6">
            <w:pPr>
              <w:pStyle w:val="afffffffff2"/>
            </w:pPr>
            <w:r>
              <w:t>社会舆情影响</w:t>
            </w:r>
          </w:p>
        </w:tc>
        <w:tc>
          <w:tcPr>
            <w:tcW w:w="3402" w:type="dxa"/>
            <w:tcBorders>
              <w:bottom w:val="single" w:sz="8" w:space="0" w:color="auto"/>
            </w:tcBorders>
          </w:tcPr>
          <w:p w14:paraId="77BBE277" w14:textId="77777777" w:rsidR="00F354B1" w:rsidRDefault="00F354B1" w:rsidP="00CB0CC6">
            <w:pPr>
              <w:pStyle w:val="afffffffff2"/>
            </w:pPr>
            <w:r>
              <w:t>10, 8, 5, 2</w:t>
            </w:r>
          </w:p>
        </w:tc>
      </w:tr>
      <w:tr w:rsidR="00F354B1" w14:paraId="3B1EDA1B" w14:textId="77777777" w:rsidTr="00CB0CC6">
        <w:trPr>
          <w:jc w:val="center"/>
        </w:trPr>
        <w:tc>
          <w:tcPr>
            <w:tcW w:w="9062" w:type="dxa"/>
            <w:gridSpan w:val="3"/>
            <w:tcBorders>
              <w:top w:val="single" w:sz="8" w:space="0" w:color="auto"/>
              <w:bottom w:val="single" w:sz="8" w:space="0" w:color="auto"/>
            </w:tcBorders>
            <w:vAlign w:val="center"/>
          </w:tcPr>
          <w:p w14:paraId="5BCF4F37" w14:textId="77777777" w:rsidR="00F354B1" w:rsidRDefault="00F354B1" w:rsidP="00CB0CC6">
            <w:pPr>
              <w:pStyle w:val="afff2"/>
            </w:pPr>
            <w:r>
              <w:t>赋值10代表该指标的正面强度最高（如流程调整难度低、医疗保障充足），2代表该指标的正面强度最低。</w:t>
            </w:r>
          </w:p>
        </w:tc>
      </w:tr>
    </w:tbl>
    <w:p w14:paraId="29A21195" w14:textId="77777777" w:rsidR="00F354B1" w:rsidRDefault="00F354B1" w:rsidP="00F354B1">
      <w:pPr>
        <w:pStyle w:val="affff6"/>
        <w:ind w:firstLine="420"/>
      </w:pPr>
    </w:p>
    <w:p w14:paraId="49893774" w14:textId="77777777" w:rsidR="00F354B1" w:rsidRDefault="00F354B1" w:rsidP="00F354B1">
      <w:pPr>
        <w:pStyle w:val="affe"/>
        <w:spacing w:before="156" w:after="156"/>
      </w:pPr>
      <w:bookmarkStart w:id="101" w:name="_Toc175776979"/>
      <w:bookmarkStart w:id="102" w:name="_Toc213675860"/>
      <w:r>
        <w:rPr>
          <w:rFonts w:hint="eastAsia"/>
        </w:rPr>
        <w:t>风险控制能力</w:t>
      </w:r>
      <w:bookmarkEnd w:id="101"/>
      <w:bookmarkEnd w:id="102"/>
    </w:p>
    <w:p w14:paraId="30212B11" w14:textId="77777777" w:rsidR="00F354B1" w:rsidRDefault="00F354B1" w:rsidP="00F354B1">
      <w:pPr>
        <w:pStyle w:val="affff6"/>
        <w:ind w:firstLine="420"/>
      </w:pPr>
      <w:r>
        <w:rPr>
          <w:rFonts w:hint="eastAsia"/>
        </w:rPr>
        <w:t>按照表2从3个维度评估</w:t>
      </w:r>
      <w:r>
        <w:t>活动应对气象风险的控制能力</w:t>
      </w:r>
      <w:r>
        <w:rPr>
          <w:rFonts w:hint="eastAsia"/>
        </w:rPr>
        <w:t>。</w:t>
      </w:r>
    </w:p>
    <w:p w14:paraId="037E016C" w14:textId="77777777" w:rsidR="00F354B1" w:rsidRDefault="00F354B1" w:rsidP="00F354B1">
      <w:pPr>
        <w:pStyle w:val="aff2"/>
        <w:spacing w:before="156" w:after="156"/>
      </w:pPr>
      <w:r>
        <w:t>风险控制能力评估指标及赋值</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0"/>
        <w:gridCol w:w="3112"/>
        <w:gridCol w:w="3112"/>
      </w:tblGrid>
      <w:tr w:rsidR="00F354B1" w14:paraId="7292A140" w14:textId="77777777" w:rsidTr="00CB0CC6">
        <w:trPr>
          <w:tblHeader/>
          <w:jc w:val="center"/>
        </w:trPr>
        <w:tc>
          <w:tcPr>
            <w:tcW w:w="3110" w:type="dxa"/>
            <w:tcBorders>
              <w:top w:val="single" w:sz="8" w:space="0" w:color="auto"/>
              <w:bottom w:val="single" w:sz="8" w:space="0" w:color="auto"/>
            </w:tcBorders>
          </w:tcPr>
          <w:p w14:paraId="14094256" w14:textId="77777777" w:rsidR="00F354B1" w:rsidRDefault="00F354B1" w:rsidP="00CB0CC6">
            <w:pPr>
              <w:pStyle w:val="afffffffff2"/>
            </w:pPr>
            <w:r>
              <w:rPr>
                <w:rFonts w:hint="eastAsia"/>
              </w:rPr>
              <w:t>准则层</w:t>
            </w:r>
          </w:p>
        </w:tc>
        <w:tc>
          <w:tcPr>
            <w:tcW w:w="3112" w:type="dxa"/>
            <w:tcBorders>
              <w:top w:val="single" w:sz="8" w:space="0" w:color="auto"/>
              <w:bottom w:val="single" w:sz="8" w:space="0" w:color="auto"/>
            </w:tcBorders>
          </w:tcPr>
          <w:p w14:paraId="42429643" w14:textId="77777777" w:rsidR="00F354B1" w:rsidRDefault="00F354B1" w:rsidP="00CB0CC6">
            <w:pPr>
              <w:pStyle w:val="afffffffff2"/>
            </w:pPr>
            <w:r>
              <w:rPr>
                <w:rFonts w:hint="eastAsia"/>
              </w:rPr>
              <w:t>指标层</w:t>
            </w:r>
          </w:p>
        </w:tc>
        <w:tc>
          <w:tcPr>
            <w:tcW w:w="3112" w:type="dxa"/>
            <w:tcBorders>
              <w:top w:val="single" w:sz="8" w:space="0" w:color="auto"/>
              <w:bottom w:val="single" w:sz="8" w:space="0" w:color="auto"/>
            </w:tcBorders>
          </w:tcPr>
          <w:p w14:paraId="0F8B6AF3" w14:textId="77777777" w:rsidR="00F354B1" w:rsidRDefault="00F354B1" w:rsidP="00CB0CC6">
            <w:pPr>
              <w:pStyle w:val="afffffffff2"/>
            </w:pPr>
            <w:r>
              <w:rPr>
                <w:rFonts w:hint="eastAsia"/>
              </w:rPr>
              <w:t>赋值</w:t>
            </w:r>
            <w:r>
              <w:t>（数值由高到低）</w:t>
            </w:r>
          </w:p>
        </w:tc>
      </w:tr>
      <w:tr w:rsidR="00F354B1" w14:paraId="7A0FE94B" w14:textId="77777777" w:rsidTr="00CB0CC6">
        <w:trPr>
          <w:jc w:val="center"/>
        </w:trPr>
        <w:tc>
          <w:tcPr>
            <w:tcW w:w="3110" w:type="dxa"/>
            <w:vMerge w:val="restart"/>
            <w:tcBorders>
              <w:top w:val="single" w:sz="8" w:space="0" w:color="auto"/>
            </w:tcBorders>
          </w:tcPr>
          <w:p w14:paraId="7E40FE32" w14:textId="77777777" w:rsidR="00F354B1" w:rsidRDefault="00F354B1" w:rsidP="00CB0CC6">
            <w:pPr>
              <w:pStyle w:val="afffffffff2"/>
            </w:pPr>
            <w:r>
              <w:t>预报预警能力</w:t>
            </w:r>
          </w:p>
        </w:tc>
        <w:tc>
          <w:tcPr>
            <w:tcW w:w="3112" w:type="dxa"/>
            <w:tcBorders>
              <w:top w:val="single" w:sz="8" w:space="0" w:color="auto"/>
            </w:tcBorders>
          </w:tcPr>
          <w:p w14:paraId="1E64BE60" w14:textId="77777777" w:rsidR="00F354B1" w:rsidRDefault="00F354B1" w:rsidP="00CB0CC6">
            <w:pPr>
              <w:pStyle w:val="afffffffff2"/>
            </w:pPr>
            <w:r>
              <w:rPr>
                <w:rFonts w:hint="eastAsia"/>
              </w:rPr>
              <w:t>预报</w:t>
            </w:r>
            <w:r>
              <w:t>准确率</w:t>
            </w:r>
          </w:p>
        </w:tc>
        <w:tc>
          <w:tcPr>
            <w:tcW w:w="3112" w:type="dxa"/>
            <w:tcBorders>
              <w:top w:val="single" w:sz="8" w:space="0" w:color="auto"/>
            </w:tcBorders>
          </w:tcPr>
          <w:p w14:paraId="19E8263E" w14:textId="77777777" w:rsidR="00F354B1" w:rsidRDefault="00F354B1" w:rsidP="00CB0CC6">
            <w:pPr>
              <w:pStyle w:val="afffffffff2"/>
            </w:pPr>
            <w:r>
              <w:t>10, 8, 5, 2</w:t>
            </w:r>
          </w:p>
        </w:tc>
      </w:tr>
      <w:tr w:rsidR="00F354B1" w14:paraId="303D35DE" w14:textId="77777777" w:rsidTr="00CB0CC6">
        <w:trPr>
          <w:jc w:val="center"/>
        </w:trPr>
        <w:tc>
          <w:tcPr>
            <w:tcW w:w="3110" w:type="dxa"/>
            <w:vMerge/>
          </w:tcPr>
          <w:p w14:paraId="4F75DB1B" w14:textId="77777777" w:rsidR="00F354B1" w:rsidRDefault="00F354B1" w:rsidP="00CB0CC6">
            <w:pPr>
              <w:pStyle w:val="afffffffff2"/>
            </w:pPr>
          </w:p>
        </w:tc>
        <w:tc>
          <w:tcPr>
            <w:tcW w:w="3112" w:type="dxa"/>
          </w:tcPr>
          <w:p w14:paraId="77637432" w14:textId="77777777" w:rsidR="00F354B1" w:rsidRDefault="00F354B1" w:rsidP="00CB0CC6">
            <w:pPr>
              <w:pStyle w:val="afffffffff2"/>
            </w:pPr>
            <w:r>
              <w:t>预警提前量</w:t>
            </w:r>
          </w:p>
        </w:tc>
        <w:tc>
          <w:tcPr>
            <w:tcW w:w="3112" w:type="dxa"/>
          </w:tcPr>
          <w:p w14:paraId="3D6D96C1" w14:textId="77777777" w:rsidR="00F354B1" w:rsidRDefault="00F354B1" w:rsidP="00CB0CC6">
            <w:pPr>
              <w:pStyle w:val="afffffffff2"/>
            </w:pPr>
            <w:r>
              <w:t>10, 8, 5, 2</w:t>
            </w:r>
          </w:p>
        </w:tc>
      </w:tr>
      <w:tr w:rsidR="00F354B1" w14:paraId="2311CB88" w14:textId="77777777" w:rsidTr="00CB0CC6">
        <w:trPr>
          <w:jc w:val="center"/>
        </w:trPr>
        <w:tc>
          <w:tcPr>
            <w:tcW w:w="3110" w:type="dxa"/>
            <w:vMerge w:val="restart"/>
            <w:vAlign w:val="center"/>
          </w:tcPr>
          <w:p w14:paraId="374851A0" w14:textId="77777777" w:rsidR="00F354B1" w:rsidRDefault="00F354B1" w:rsidP="00CB0CC6">
            <w:pPr>
              <w:pStyle w:val="afffffffff2"/>
            </w:pPr>
            <w:r>
              <w:rPr>
                <w:rFonts w:hint="eastAsia"/>
              </w:rPr>
              <w:t>人工影响能力</w:t>
            </w:r>
          </w:p>
        </w:tc>
        <w:tc>
          <w:tcPr>
            <w:tcW w:w="3112" w:type="dxa"/>
          </w:tcPr>
          <w:p w14:paraId="6C704801" w14:textId="77777777" w:rsidR="00F354B1" w:rsidRDefault="00F354B1" w:rsidP="00CB0CC6">
            <w:pPr>
              <w:pStyle w:val="afffffffff2"/>
            </w:pPr>
            <w:r>
              <w:t>作业可行性</w:t>
            </w:r>
          </w:p>
        </w:tc>
        <w:tc>
          <w:tcPr>
            <w:tcW w:w="3112" w:type="dxa"/>
          </w:tcPr>
          <w:p w14:paraId="2A87493F" w14:textId="77777777" w:rsidR="00F354B1" w:rsidRDefault="00F354B1" w:rsidP="00CB0CC6">
            <w:pPr>
              <w:pStyle w:val="afffffffff2"/>
            </w:pPr>
            <w:r>
              <w:t>10, 8, 5, 2</w:t>
            </w:r>
          </w:p>
        </w:tc>
      </w:tr>
      <w:tr w:rsidR="00F354B1" w14:paraId="3D867EC2" w14:textId="77777777" w:rsidTr="00CB0CC6">
        <w:trPr>
          <w:jc w:val="center"/>
        </w:trPr>
        <w:tc>
          <w:tcPr>
            <w:tcW w:w="3110" w:type="dxa"/>
            <w:vMerge/>
            <w:vAlign w:val="center"/>
          </w:tcPr>
          <w:p w14:paraId="7CB9EB7B" w14:textId="77777777" w:rsidR="00F354B1" w:rsidRDefault="00F354B1" w:rsidP="00CB0CC6">
            <w:pPr>
              <w:pStyle w:val="afffffffff2"/>
            </w:pPr>
          </w:p>
        </w:tc>
        <w:tc>
          <w:tcPr>
            <w:tcW w:w="3112" w:type="dxa"/>
          </w:tcPr>
          <w:p w14:paraId="038BCE0A" w14:textId="77777777" w:rsidR="00F354B1" w:rsidRDefault="00F354B1" w:rsidP="00CB0CC6">
            <w:pPr>
              <w:pStyle w:val="afffffffff2"/>
            </w:pPr>
            <w:r>
              <w:t>历史作业效果</w:t>
            </w:r>
          </w:p>
        </w:tc>
        <w:tc>
          <w:tcPr>
            <w:tcW w:w="3112" w:type="dxa"/>
          </w:tcPr>
          <w:p w14:paraId="256C0EF4" w14:textId="77777777" w:rsidR="00F354B1" w:rsidRDefault="00F354B1" w:rsidP="00CB0CC6">
            <w:pPr>
              <w:pStyle w:val="afffffffff2"/>
            </w:pPr>
            <w:r>
              <w:t>10, 8, 5, 2</w:t>
            </w:r>
          </w:p>
        </w:tc>
      </w:tr>
      <w:tr w:rsidR="00F354B1" w14:paraId="3547165F" w14:textId="77777777" w:rsidTr="00CB0CC6">
        <w:trPr>
          <w:jc w:val="center"/>
        </w:trPr>
        <w:tc>
          <w:tcPr>
            <w:tcW w:w="3110" w:type="dxa"/>
            <w:vMerge w:val="restart"/>
            <w:vAlign w:val="center"/>
          </w:tcPr>
          <w:p w14:paraId="6BB9A354" w14:textId="77777777" w:rsidR="00F354B1" w:rsidRDefault="00F354B1" w:rsidP="00CB0CC6">
            <w:pPr>
              <w:pStyle w:val="afffffffff2"/>
            </w:pPr>
            <w:r>
              <w:rPr>
                <w:rFonts w:hint="eastAsia"/>
              </w:rPr>
              <w:t>规避措施</w:t>
            </w:r>
          </w:p>
        </w:tc>
        <w:tc>
          <w:tcPr>
            <w:tcW w:w="3112" w:type="dxa"/>
          </w:tcPr>
          <w:p w14:paraId="4BBBB8F6" w14:textId="77777777" w:rsidR="00F354B1" w:rsidRDefault="00F354B1" w:rsidP="00CB0CC6">
            <w:pPr>
              <w:pStyle w:val="afffffffff2"/>
            </w:pPr>
            <w:r>
              <w:t>备用方案完备性</w:t>
            </w:r>
          </w:p>
        </w:tc>
        <w:tc>
          <w:tcPr>
            <w:tcW w:w="3112" w:type="dxa"/>
          </w:tcPr>
          <w:p w14:paraId="7BB3A17C" w14:textId="77777777" w:rsidR="00F354B1" w:rsidRDefault="00F354B1" w:rsidP="00CB0CC6">
            <w:pPr>
              <w:pStyle w:val="afffffffff2"/>
            </w:pPr>
            <w:r>
              <w:t>10, 8, 5, 2</w:t>
            </w:r>
          </w:p>
        </w:tc>
      </w:tr>
      <w:tr w:rsidR="00F354B1" w14:paraId="12D8F1A7" w14:textId="77777777" w:rsidTr="00CB0CC6">
        <w:trPr>
          <w:jc w:val="center"/>
        </w:trPr>
        <w:tc>
          <w:tcPr>
            <w:tcW w:w="3110" w:type="dxa"/>
            <w:vMerge/>
            <w:tcBorders>
              <w:bottom w:val="single" w:sz="8" w:space="0" w:color="auto"/>
            </w:tcBorders>
          </w:tcPr>
          <w:p w14:paraId="03320BF6" w14:textId="77777777" w:rsidR="00F354B1" w:rsidRDefault="00F354B1" w:rsidP="00CB0CC6">
            <w:pPr>
              <w:pStyle w:val="afffffffff2"/>
            </w:pPr>
          </w:p>
        </w:tc>
        <w:tc>
          <w:tcPr>
            <w:tcW w:w="3112" w:type="dxa"/>
            <w:tcBorders>
              <w:bottom w:val="single" w:sz="8" w:space="0" w:color="auto"/>
            </w:tcBorders>
          </w:tcPr>
          <w:p w14:paraId="3201A0DA" w14:textId="77777777" w:rsidR="00F354B1" w:rsidRDefault="00F354B1" w:rsidP="00CB0CC6">
            <w:pPr>
              <w:pStyle w:val="afffffffff2"/>
            </w:pPr>
            <w:r>
              <w:t>应急预案执行难度</w:t>
            </w:r>
          </w:p>
        </w:tc>
        <w:tc>
          <w:tcPr>
            <w:tcW w:w="3112" w:type="dxa"/>
            <w:tcBorders>
              <w:bottom w:val="single" w:sz="8" w:space="0" w:color="auto"/>
            </w:tcBorders>
          </w:tcPr>
          <w:p w14:paraId="0384A5CA" w14:textId="77777777" w:rsidR="00F354B1" w:rsidRDefault="00F354B1" w:rsidP="00CB0CC6">
            <w:pPr>
              <w:pStyle w:val="afffffffff2"/>
            </w:pPr>
            <w:r>
              <w:t>10, 8, 5, 2</w:t>
            </w:r>
          </w:p>
        </w:tc>
      </w:tr>
      <w:tr w:rsidR="00F354B1" w14:paraId="5A8A9B3C" w14:textId="77777777" w:rsidTr="00CB0CC6">
        <w:trPr>
          <w:jc w:val="center"/>
        </w:trPr>
        <w:tc>
          <w:tcPr>
            <w:tcW w:w="9334" w:type="dxa"/>
            <w:gridSpan w:val="3"/>
            <w:tcBorders>
              <w:top w:val="single" w:sz="8" w:space="0" w:color="auto"/>
              <w:bottom w:val="single" w:sz="8" w:space="0" w:color="auto"/>
            </w:tcBorders>
            <w:vAlign w:val="center"/>
          </w:tcPr>
          <w:p w14:paraId="27BB6125" w14:textId="77777777" w:rsidR="00F354B1" w:rsidRDefault="00F354B1" w:rsidP="00CB0CC6">
            <w:pPr>
              <w:pStyle w:val="afff2"/>
            </w:pPr>
            <w:r>
              <w:t>赋值10代表该指标的能力水平最高（如预报准确率高、备用方案完备），2代表该指标的能力水平最低。</w:t>
            </w:r>
          </w:p>
        </w:tc>
      </w:tr>
    </w:tbl>
    <w:p w14:paraId="127241FD" w14:textId="77777777" w:rsidR="00F354B1" w:rsidRDefault="00F354B1" w:rsidP="00F354B1">
      <w:pPr>
        <w:pStyle w:val="affff6"/>
        <w:ind w:firstLine="420"/>
      </w:pPr>
    </w:p>
    <w:p w14:paraId="445A3DAF" w14:textId="77777777" w:rsidR="00F354B1" w:rsidRDefault="00F354B1" w:rsidP="00F354B1">
      <w:pPr>
        <w:pStyle w:val="affe"/>
        <w:spacing w:before="156" w:after="156"/>
      </w:pPr>
      <w:bookmarkStart w:id="103" w:name="_Toc175776980"/>
      <w:bookmarkStart w:id="104" w:name="_Toc213675861"/>
      <w:r>
        <w:rPr>
          <w:rFonts w:hint="eastAsia"/>
        </w:rPr>
        <w:t>综合指数</w:t>
      </w:r>
      <w:bookmarkEnd w:id="103"/>
      <w:bookmarkEnd w:id="104"/>
    </w:p>
    <w:p w14:paraId="54FD33F2" w14:textId="77777777" w:rsidR="00F354B1" w:rsidRDefault="00F354B1" w:rsidP="00F354B1">
      <w:pPr>
        <w:pStyle w:val="affff6"/>
        <w:ind w:firstLine="420"/>
      </w:pPr>
      <w:r>
        <w:rPr>
          <w:rFonts w:hint="eastAsia"/>
        </w:rPr>
        <w:t>采用层次分析法（见附录F）或专家打分法计算风险承受与控制能力评估综合指数，计算方法见公式（1）：</w:t>
      </w:r>
    </w:p>
    <w:p w14:paraId="10BEAECC" w14:textId="77777777" w:rsidR="00F354B1" w:rsidRDefault="00F354B1" w:rsidP="00F354B1">
      <w:pPr>
        <w:pStyle w:val="affffff6"/>
      </w:pPr>
      <w:r>
        <w:tab/>
      </w:r>
      <m:oMath>
        <m:r>
          <w:rPr>
            <w:rFonts w:ascii="Cambria Math" w:hAnsi="Cambria Math" w:hint="eastAsia"/>
          </w:rPr>
          <m:t>S</m:t>
        </m:r>
        <m:r>
          <w:rPr>
            <w:rFonts w:ascii="Cambria Math" w:hAnsi="Cambria Math"/>
          </w:rPr>
          <m:t>=</m:t>
        </m:r>
        <m:nary>
          <m:naryPr>
            <m:chr m:val="∑"/>
            <m:limLoc m:val="undOvr"/>
            <m:ctrlPr>
              <w:rPr>
                <w:rFonts w:ascii="Cambria Math" w:hAnsi="Cambria Math"/>
                <w:i/>
              </w:rPr>
            </m:ctrlPr>
          </m:naryPr>
          <m:sub>
            <m:r>
              <w:rPr>
                <w:rFonts w:ascii="Cambria Math" w:hAnsi="Cambria Math"/>
              </w:rPr>
              <m:t>j=1</m:t>
            </m:r>
          </m:sub>
          <m:sup>
            <m:r>
              <w:rPr>
                <w:rFonts w:ascii="Cambria Math" w:hAnsi="Cambria Math" w:hint="eastAsia"/>
              </w:rPr>
              <m:t>n</m:t>
            </m:r>
          </m:sup>
          <m:e>
            <w:bookmarkStart w:id="105" w:name="OLE_LINK4"/>
            <w:bookmarkStart w:id="106" w:name="OLE_LINK5"/>
            <m:r>
              <w:rPr>
                <w:rFonts w:ascii="Cambria Math" w:hAnsi="Cambria Math"/>
              </w:rPr>
              <m:t>W</m:t>
            </m:r>
            <m:d>
              <m:dPr>
                <m:ctrlPr>
                  <w:rPr>
                    <w:rFonts w:ascii="Cambria Math" w:hAnsi="Cambria Math"/>
                    <w:i/>
                  </w:rPr>
                </m:ctrlPr>
              </m:dPr>
              <m:e>
                <m:r>
                  <w:rPr>
                    <w:rFonts w:ascii="Cambria Math" w:hAnsi="Cambria Math"/>
                  </w:rPr>
                  <m:t>j</m:t>
                </m:r>
              </m:e>
            </m:d>
            <w:bookmarkEnd w:id="105"/>
            <w:bookmarkEnd w:id="106"/>
            <m:r>
              <w:rPr>
                <w:rFonts w:ascii="Cambria Math" w:hAnsi="Cambria Math"/>
              </w:rPr>
              <m:t>∙</m:t>
            </m:r>
            <m:r>
              <w:rPr>
                <w:rFonts w:ascii="Cambria Math" w:hAnsi="Cambria Math" w:hint="eastAsia"/>
              </w:rPr>
              <m:t>X</m:t>
            </m:r>
            <m:r>
              <w:rPr>
                <w:rFonts w:ascii="Cambria Math" w:hAnsi="Cambria Math"/>
              </w:rPr>
              <m:t>(j)</m:t>
            </m:r>
          </m:e>
        </m:nary>
      </m:oMath>
      <w:r>
        <w:rPr>
          <w:rFonts w:ascii="微软雅黑" w:eastAsia="微软雅黑" w:hAnsi="微软雅黑"/>
        </w:rPr>
        <w:tab/>
      </w:r>
      <w:r>
        <w:t>(</w:t>
      </w:r>
      <w:r>
        <w:fldChar w:fldCharType="begin"/>
      </w:r>
      <w:r>
        <w:instrText xml:space="preserve"> AUTONUM </w:instrText>
      </w:r>
      <w:r>
        <w:fldChar w:fldCharType="end"/>
      </w:r>
      <w:r>
        <w:t>)</w:t>
      </w:r>
    </w:p>
    <w:p w14:paraId="7E448074" w14:textId="77777777" w:rsidR="00F354B1" w:rsidRDefault="00F354B1" w:rsidP="00F354B1">
      <w:pPr>
        <w:pStyle w:val="affff5"/>
        <w:ind w:firstLine="420"/>
      </w:pPr>
      <w:r>
        <w:rPr>
          <w:rFonts w:hint="eastAsia"/>
        </w:rPr>
        <w:t>式中：</w:t>
      </w:r>
    </w:p>
    <w:p w14:paraId="2500D2C3" w14:textId="77777777" w:rsidR="00F354B1" w:rsidRDefault="00F354B1" w:rsidP="00F354B1">
      <w:pPr>
        <w:pStyle w:val="af2"/>
        <w:numPr>
          <w:ilvl w:val="0"/>
          <w:numId w:val="0"/>
        </w:numPr>
        <w:ind w:left="425"/>
      </w:pPr>
      <w:r>
        <w:rPr>
          <w:rFonts w:hint="eastAsia"/>
          <w:i/>
          <w:iCs/>
        </w:rPr>
        <w:t>S</w:t>
      </w:r>
      <w:r>
        <w:rPr>
          <w:i/>
          <w:iCs/>
        </w:rPr>
        <w:t xml:space="preserve">  </w:t>
      </w:r>
      <w:r w:rsidDel="008512BD">
        <w:rPr>
          <w:rFonts w:hint="eastAsia"/>
          <w:i/>
          <w:iCs/>
        </w:rPr>
        <w:t xml:space="preserve"> </w:t>
      </w:r>
      <w:r>
        <w:rPr>
          <w:rFonts w:hint="eastAsia"/>
          <w:i/>
          <w:iCs/>
        </w:rPr>
        <w:t>——</w:t>
      </w:r>
      <w:r>
        <w:rPr>
          <w:rFonts w:hint="eastAsia"/>
        </w:rPr>
        <w:t>综合指数；</w:t>
      </w:r>
    </w:p>
    <w:p w14:paraId="2BA2369E" w14:textId="77777777" w:rsidR="00F354B1" w:rsidRDefault="00F354B1" w:rsidP="00F354B1">
      <w:pPr>
        <w:pStyle w:val="af2"/>
        <w:numPr>
          <w:ilvl w:val="0"/>
          <w:numId w:val="0"/>
        </w:numPr>
        <w:ind w:left="425"/>
      </w:pPr>
      <m:oMath>
        <m:r>
          <w:rPr>
            <w:rFonts w:ascii="Cambria Math" w:hAnsi="Cambria Math"/>
          </w:rPr>
          <m:t>W</m:t>
        </m:r>
        <m:d>
          <m:dPr>
            <m:ctrlPr>
              <w:rPr>
                <w:rFonts w:ascii="Cambria Math" w:hAnsi="Cambria Math"/>
                <w:i/>
              </w:rPr>
            </m:ctrlPr>
          </m:dPr>
          <m:e>
            <m:r>
              <w:rPr>
                <w:rFonts w:ascii="Cambria Math" w:hAnsi="Cambria Math"/>
              </w:rPr>
              <m:t>j</m:t>
            </m:r>
          </m:e>
        </m:d>
      </m:oMath>
      <w:r>
        <w:rPr>
          <w:rFonts w:hint="eastAsia"/>
        </w:rPr>
        <w:t>——第</w:t>
      </w:r>
      <w:r w:rsidRPr="00C24B64">
        <w:rPr>
          <w:i/>
        </w:rPr>
        <w:t>j</w:t>
      </w:r>
      <w:r>
        <w:rPr>
          <w:rFonts w:hint="eastAsia"/>
        </w:rPr>
        <w:t>项指标的权重；</w:t>
      </w:r>
    </w:p>
    <w:p w14:paraId="09161296" w14:textId="77777777" w:rsidR="00F354B1" w:rsidRDefault="00F354B1" w:rsidP="00F354B1">
      <w:pPr>
        <w:pStyle w:val="af2"/>
        <w:numPr>
          <w:ilvl w:val="0"/>
          <w:numId w:val="0"/>
        </w:numPr>
        <w:ind w:left="425"/>
      </w:pPr>
      <m:oMath>
        <m:r>
          <w:rPr>
            <w:rFonts w:ascii="Cambria Math" w:hAnsi="Cambria Math" w:hint="eastAsia"/>
          </w:rPr>
          <m:t>X</m:t>
        </m:r>
        <m:r>
          <w:rPr>
            <w:rFonts w:ascii="Cambria Math" w:hAnsi="Cambria Math"/>
          </w:rPr>
          <m:t>(j)</m:t>
        </m:r>
      </m:oMath>
      <w:r>
        <w:rPr>
          <w:rFonts w:hint="eastAsia"/>
        </w:rPr>
        <w:t xml:space="preserve"> ——第</w:t>
      </w:r>
      <w:r w:rsidRPr="00C24B64">
        <w:rPr>
          <w:i/>
        </w:rPr>
        <w:t>j</w:t>
      </w:r>
      <w:r>
        <w:rPr>
          <w:rFonts w:hint="eastAsia"/>
        </w:rPr>
        <w:t>项指标的赋值。</w:t>
      </w:r>
    </w:p>
    <w:p w14:paraId="2ED3A709" w14:textId="340FDB44" w:rsidR="00F354B1" w:rsidRDefault="00F354B1" w:rsidP="00F354B1">
      <w:pPr>
        <w:pStyle w:val="affd"/>
        <w:spacing w:before="156" w:after="156"/>
      </w:pPr>
      <w:bookmarkStart w:id="107" w:name="_Toc209618953"/>
      <w:bookmarkStart w:id="108" w:name="_Toc209450030"/>
      <w:bookmarkStart w:id="109" w:name="_Toc175776981"/>
      <w:bookmarkStart w:id="110" w:name="_Toc175776938"/>
      <w:bookmarkStart w:id="111" w:name="_Toc209618954"/>
      <w:bookmarkStart w:id="112" w:name="_Toc213675862"/>
      <w:bookmarkEnd w:id="107"/>
      <w:r>
        <w:rPr>
          <w:rFonts w:hint="eastAsia"/>
        </w:rPr>
        <w:t>风险等级</w:t>
      </w:r>
      <w:bookmarkEnd w:id="108"/>
      <w:bookmarkEnd w:id="109"/>
      <w:bookmarkEnd w:id="110"/>
      <w:bookmarkEnd w:id="111"/>
      <w:r w:rsidR="001D1DC9">
        <w:rPr>
          <w:rFonts w:hint="eastAsia"/>
        </w:rPr>
        <w:t>确定</w:t>
      </w:r>
      <w:bookmarkEnd w:id="112"/>
    </w:p>
    <w:p w14:paraId="08BBD3FF" w14:textId="77777777" w:rsidR="00F354B1" w:rsidRDefault="00F354B1" w:rsidP="00F354B1">
      <w:pPr>
        <w:pStyle w:val="affe"/>
        <w:spacing w:before="156" w:after="156"/>
      </w:pPr>
      <w:bookmarkStart w:id="113" w:name="_Toc175776982"/>
      <w:bookmarkStart w:id="114" w:name="_Toc213675863"/>
      <w:r>
        <w:rPr>
          <w:rFonts w:hint="eastAsia"/>
        </w:rPr>
        <w:lastRenderedPageBreak/>
        <w:t>风险等级</w:t>
      </w:r>
      <w:bookmarkEnd w:id="113"/>
      <w:bookmarkEnd w:id="114"/>
    </w:p>
    <w:p w14:paraId="28C09B4E" w14:textId="77777777" w:rsidR="00F354B1" w:rsidRDefault="00F354B1" w:rsidP="00F354B1">
      <w:pPr>
        <w:pStyle w:val="affff6"/>
        <w:ind w:firstLine="420"/>
      </w:pPr>
      <w:r>
        <w:t>结合可能性与后果</w:t>
      </w:r>
      <w:r>
        <w:rPr>
          <w:rFonts w:hint="eastAsia"/>
        </w:rPr>
        <w:t>等级</w:t>
      </w:r>
      <w:r>
        <w:t>，通过</w:t>
      </w:r>
      <w:r>
        <w:rPr>
          <w:rFonts w:hint="eastAsia"/>
        </w:rPr>
        <w:t>表3给出</w:t>
      </w:r>
      <w:r>
        <w:t>的风险矩阵确定</w:t>
      </w:r>
      <w:r>
        <w:rPr>
          <w:rFonts w:hint="eastAsia"/>
        </w:rPr>
        <w:t>风险</w:t>
      </w:r>
      <w:r>
        <w:t>等级</w:t>
      </w:r>
      <w:r>
        <w:rPr>
          <w:rFonts w:hint="eastAsia"/>
        </w:rPr>
        <w:t>。</w:t>
      </w:r>
    </w:p>
    <w:p w14:paraId="0012C59F" w14:textId="77777777" w:rsidR="00F354B1" w:rsidRDefault="00F354B1" w:rsidP="00F354B1">
      <w:pPr>
        <w:pStyle w:val="aff2"/>
        <w:spacing w:before="156" w:after="156"/>
      </w:pPr>
      <w:r>
        <w:rPr>
          <w:rFonts w:hint="eastAsia"/>
        </w:rPr>
        <w:t>气象风险矩阵</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66"/>
        <w:gridCol w:w="1867"/>
        <w:gridCol w:w="1867"/>
        <w:gridCol w:w="1867"/>
        <w:gridCol w:w="1867"/>
      </w:tblGrid>
      <w:tr w:rsidR="00F354B1" w14:paraId="4F7FEA58" w14:textId="77777777" w:rsidTr="00CB0CC6">
        <w:trPr>
          <w:tblHeader/>
          <w:jc w:val="center"/>
        </w:trPr>
        <w:tc>
          <w:tcPr>
            <w:tcW w:w="1866" w:type="dxa"/>
            <w:vMerge w:val="restart"/>
            <w:tcBorders>
              <w:top w:val="single" w:sz="8" w:space="0" w:color="auto"/>
            </w:tcBorders>
            <w:vAlign w:val="center"/>
          </w:tcPr>
          <w:p w14:paraId="6B3426C5" w14:textId="768B5AB9" w:rsidR="00F354B1" w:rsidRDefault="00F354B1" w:rsidP="00CB0CC6">
            <w:pPr>
              <w:pStyle w:val="afffffffff2"/>
            </w:pPr>
            <w:r>
              <w:rPr>
                <w:rFonts w:hint="eastAsia"/>
              </w:rPr>
              <w:t>可能性</w:t>
            </w:r>
            <w:r w:rsidR="00751689">
              <w:rPr>
                <w:rFonts w:hint="eastAsia"/>
              </w:rPr>
              <w:t>等级</w:t>
            </w:r>
          </w:p>
        </w:tc>
        <w:tc>
          <w:tcPr>
            <w:tcW w:w="7468" w:type="dxa"/>
            <w:gridSpan w:val="4"/>
            <w:tcBorders>
              <w:top w:val="single" w:sz="8" w:space="0" w:color="auto"/>
              <w:bottom w:val="single" w:sz="8" w:space="0" w:color="auto"/>
            </w:tcBorders>
          </w:tcPr>
          <w:p w14:paraId="4AC054BE" w14:textId="5755199F" w:rsidR="00F354B1" w:rsidRDefault="00F354B1" w:rsidP="00CB0CC6">
            <w:pPr>
              <w:pStyle w:val="afffffffff2"/>
            </w:pPr>
            <w:r>
              <w:rPr>
                <w:rFonts w:hint="eastAsia"/>
              </w:rPr>
              <w:t>后果</w:t>
            </w:r>
            <w:r w:rsidR="00751689">
              <w:rPr>
                <w:rFonts w:hint="eastAsia"/>
              </w:rPr>
              <w:t>等级</w:t>
            </w:r>
          </w:p>
        </w:tc>
      </w:tr>
      <w:tr w:rsidR="00F354B1" w14:paraId="0F130C31" w14:textId="77777777" w:rsidTr="00CB0CC6">
        <w:trPr>
          <w:jc w:val="center"/>
        </w:trPr>
        <w:tc>
          <w:tcPr>
            <w:tcW w:w="1866" w:type="dxa"/>
            <w:vMerge/>
            <w:vAlign w:val="center"/>
          </w:tcPr>
          <w:p w14:paraId="794E0C54" w14:textId="77777777" w:rsidR="00F354B1" w:rsidRDefault="00F354B1" w:rsidP="00CB0CC6">
            <w:pPr>
              <w:pStyle w:val="afffffffff2"/>
            </w:pPr>
          </w:p>
        </w:tc>
        <w:tc>
          <w:tcPr>
            <w:tcW w:w="1867" w:type="dxa"/>
            <w:tcBorders>
              <w:top w:val="single" w:sz="8" w:space="0" w:color="auto"/>
            </w:tcBorders>
          </w:tcPr>
          <w:p w14:paraId="423BF4F7" w14:textId="77777777" w:rsidR="00F354B1" w:rsidRDefault="00F354B1" w:rsidP="00CB0CC6">
            <w:pPr>
              <w:pStyle w:val="afffffffff2"/>
            </w:pPr>
            <w:r>
              <w:rPr>
                <w:rFonts w:hint="eastAsia"/>
              </w:rPr>
              <w:t>1级（特重）</w:t>
            </w:r>
          </w:p>
        </w:tc>
        <w:tc>
          <w:tcPr>
            <w:tcW w:w="1867" w:type="dxa"/>
            <w:tcBorders>
              <w:top w:val="single" w:sz="8" w:space="0" w:color="auto"/>
            </w:tcBorders>
          </w:tcPr>
          <w:p w14:paraId="11318AB7" w14:textId="77777777" w:rsidR="00F354B1" w:rsidRDefault="00F354B1" w:rsidP="00CB0CC6">
            <w:pPr>
              <w:pStyle w:val="afffffffff2"/>
            </w:pPr>
            <w:r>
              <w:rPr>
                <w:rFonts w:hint="eastAsia"/>
              </w:rPr>
              <w:t>2级（严重）</w:t>
            </w:r>
          </w:p>
        </w:tc>
        <w:tc>
          <w:tcPr>
            <w:tcW w:w="1867" w:type="dxa"/>
            <w:tcBorders>
              <w:top w:val="single" w:sz="8" w:space="0" w:color="auto"/>
            </w:tcBorders>
          </w:tcPr>
          <w:p w14:paraId="34A33FEF" w14:textId="77777777" w:rsidR="00F354B1" w:rsidRDefault="00F354B1" w:rsidP="00CB0CC6">
            <w:pPr>
              <w:pStyle w:val="afffffffff2"/>
            </w:pPr>
            <w:r>
              <w:rPr>
                <w:rFonts w:hint="eastAsia"/>
              </w:rPr>
              <w:t>3级（较重）</w:t>
            </w:r>
          </w:p>
        </w:tc>
        <w:tc>
          <w:tcPr>
            <w:tcW w:w="1867" w:type="dxa"/>
            <w:tcBorders>
              <w:top w:val="single" w:sz="8" w:space="0" w:color="auto"/>
            </w:tcBorders>
          </w:tcPr>
          <w:p w14:paraId="75D8892A" w14:textId="77777777" w:rsidR="00F354B1" w:rsidRDefault="00F354B1" w:rsidP="00CB0CC6">
            <w:pPr>
              <w:pStyle w:val="afffffffff2"/>
            </w:pPr>
            <w:r>
              <w:rPr>
                <w:rFonts w:hint="eastAsia"/>
              </w:rPr>
              <w:t>4级（轻微）</w:t>
            </w:r>
          </w:p>
        </w:tc>
      </w:tr>
      <w:tr w:rsidR="00F354B1" w14:paraId="608B40C7" w14:textId="77777777" w:rsidTr="00CB0CC6">
        <w:trPr>
          <w:jc w:val="center"/>
        </w:trPr>
        <w:tc>
          <w:tcPr>
            <w:tcW w:w="1866" w:type="dxa"/>
          </w:tcPr>
          <w:p w14:paraId="68C7780F" w14:textId="77777777" w:rsidR="00F354B1" w:rsidRDefault="00F354B1" w:rsidP="00CB0CC6">
            <w:pPr>
              <w:pStyle w:val="afffffffff2"/>
            </w:pPr>
            <w:r>
              <w:rPr>
                <w:rFonts w:hint="eastAsia"/>
              </w:rPr>
              <w:t>A级（很可能）</w:t>
            </w:r>
          </w:p>
        </w:tc>
        <w:tc>
          <w:tcPr>
            <w:tcW w:w="1867" w:type="dxa"/>
          </w:tcPr>
          <w:p w14:paraId="4755C37F" w14:textId="77777777" w:rsidR="00F354B1" w:rsidRDefault="00F354B1" w:rsidP="00CB0CC6">
            <w:pPr>
              <w:pStyle w:val="afffffffff2"/>
            </w:pPr>
            <w:r>
              <w:rPr>
                <w:rFonts w:hint="eastAsia"/>
              </w:rPr>
              <w:t>极高</w:t>
            </w:r>
          </w:p>
        </w:tc>
        <w:tc>
          <w:tcPr>
            <w:tcW w:w="1867" w:type="dxa"/>
          </w:tcPr>
          <w:p w14:paraId="4039B621" w14:textId="77777777" w:rsidR="00F354B1" w:rsidRDefault="00F354B1" w:rsidP="00CB0CC6">
            <w:pPr>
              <w:pStyle w:val="afffffffff2"/>
            </w:pPr>
            <w:r>
              <w:rPr>
                <w:rFonts w:hint="eastAsia"/>
              </w:rPr>
              <w:t>极高</w:t>
            </w:r>
          </w:p>
        </w:tc>
        <w:tc>
          <w:tcPr>
            <w:tcW w:w="1867" w:type="dxa"/>
          </w:tcPr>
          <w:p w14:paraId="010CE569" w14:textId="77777777" w:rsidR="00F354B1" w:rsidRDefault="00F354B1" w:rsidP="00CB0CC6">
            <w:pPr>
              <w:pStyle w:val="afffffffff2"/>
            </w:pPr>
            <w:r>
              <w:rPr>
                <w:rFonts w:hint="eastAsia"/>
              </w:rPr>
              <w:t>高</w:t>
            </w:r>
          </w:p>
        </w:tc>
        <w:tc>
          <w:tcPr>
            <w:tcW w:w="1867" w:type="dxa"/>
          </w:tcPr>
          <w:p w14:paraId="66C9A351" w14:textId="77777777" w:rsidR="00F354B1" w:rsidRDefault="00F354B1" w:rsidP="00CB0CC6">
            <w:pPr>
              <w:pStyle w:val="afffffffff2"/>
            </w:pPr>
            <w:r>
              <w:rPr>
                <w:rFonts w:hint="eastAsia"/>
              </w:rPr>
              <w:t>中</w:t>
            </w:r>
          </w:p>
        </w:tc>
      </w:tr>
      <w:tr w:rsidR="00F354B1" w14:paraId="1ADDB95E" w14:textId="77777777" w:rsidTr="00CB0CC6">
        <w:trPr>
          <w:jc w:val="center"/>
        </w:trPr>
        <w:tc>
          <w:tcPr>
            <w:tcW w:w="1866" w:type="dxa"/>
          </w:tcPr>
          <w:p w14:paraId="5940FC3E" w14:textId="77777777" w:rsidR="00F354B1" w:rsidRDefault="00F354B1" w:rsidP="00CB0CC6">
            <w:pPr>
              <w:pStyle w:val="afffffffff2"/>
            </w:pPr>
            <w:r>
              <w:rPr>
                <w:rFonts w:hint="eastAsia"/>
              </w:rPr>
              <w:t>B级（可能）</w:t>
            </w:r>
          </w:p>
        </w:tc>
        <w:tc>
          <w:tcPr>
            <w:tcW w:w="1867" w:type="dxa"/>
          </w:tcPr>
          <w:p w14:paraId="2D19AA38" w14:textId="77777777" w:rsidR="00F354B1" w:rsidRDefault="00F354B1" w:rsidP="00CB0CC6">
            <w:pPr>
              <w:pStyle w:val="afffffffff2"/>
            </w:pPr>
            <w:r>
              <w:rPr>
                <w:rFonts w:hint="eastAsia"/>
              </w:rPr>
              <w:t>极高</w:t>
            </w:r>
          </w:p>
        </w:tc>
        <w:tc>
          <w:tcPr>
            <w:tcW w:w="1867" w:type="dxa"/>
          </w:tcPr>
          <w:p w14:paraId="4CA3FC10" w14:textId="77777777" w:rsidR="00F354B1" w:rsidRDefault="00F354B1" w:rsidP="00CB0CC6">
            <w:pPr>
              <w:pStyle w:val="afffffffff2"/>
            </w:pPr>
            <w:r>
              <w:rPr>
                <w:rFonts w:hint="eastAsia"/>
              </w:rPr>
              <w:t>高</w:t>
            </w:r>
          </w:p>
        </w:tc>
        <w:tc>
          <w:tcPr>
            <w:tcW w:w="1867" w:type="dxa"/>
          </w:tcPr>
          <w:p w14:paraId="4A09C3DC" w14:textId="77777777" w:rsidR="00F354B1" w:rsidRDefault="00F354B1" w:rsidP="00CB0CC6">
            <w:pPr>
              <w:pStyle w:val="afffffffff2"/>
            </w:pPr>
            <w:r>
              <w:rPr>
                <w:rFonts w:hint="eastAsia"/>
              </w:rPr>
              <w:t>中</w:t>
            </w:r>
          </w:p>
        </w:tc>
        <w:tc>
          <w:tcPr>
            <w:tcW w:w="1867" w:type="dxa"/>
          </w:tcPr>
          <w:p w14:paraId="73ABA4C9" w14:textId="77777777" w:rsidR="00F354B1" w:rsidRDefault="00F354B1" w:rsidP="00CB0CC6">
            <w:pPr>
              <w:pStyle w:val="afffffffff2"/>
            </w:pPr>
            <w:r>
              <w:rPr>
                <w:rFonts w:hint="eastAsia"/>
              </w:rPr>
              <w:t>低</w:t>
            </w:r>
          </w:p>
        </w:tc>
      </w:tr>
      <w:tr w:rsidR="00F354B1" w14:paraId="2AC66820" w14:textId="77777777" w:rsidTr="00CB0CC6">
        <w:trPr>
          <w:jc w:val="center"/>
        </w:trPr>
        <w:tc>
          <w:tcPr>
            <w:tcW w:w="1866" w:type="dxa"/>
          </w:tcPr>
          <w:p w14:paraId="471D18D9" w14:textId="77777777" w:rsidR="00F354B1" w:rsidRDefault="00F354B1" w:rsidP="00CB0CC6">
            <w:pPr>
              <w:pStyle w:val="afffffffff2"/>
            </w:pPr>
            <w:r>
              <w:rPr>
                <w:rFonts w:hint="eastAsia"/>
              </w:rPr>
              <w:t>C级（较少可能）</w:t>
            </w:r>
          </w:p>
        </w:tc>
        <w:tc>
          <w:tcPr>
            <w:tcW w:w="1867" w:type="dxa"/>
          </w:tcPr>
          <w:p w14:paraId="424F2488" w14:textId="77777777" w:rsidR="00F354B1" w:rsidRDefault="00F354B1" w:rsidP="00CB0CC6">
            <w:pPr>
              <w:pStyle w:val="afffffffff2"/>
            </w:pPr>
            <w:r>
              <w:rPr>
                <w:rFonts w:hint="eastAsia"/>
              </w:rPr>
              <w:t>高</w:t>
            </w:r>
          </w:p>
        </w:tc>
        <w:tc>
          <w:tcPr>
            <w:tcW w:w="1867" w:type="dxa"/>
          </w:tcPr>
          <w:p w14:paraId="71395E3A" w14:textId="77777777" w:rsidR="00F354B1" w:rsidRDefault="00F354B1" w:rsidP="00CB0CC6">
            <w:pPr>
              <w:pStyle w:val="afffffffff2"/>
            </w:pPr>
            <w:r>
              <w:rPr>
                <w:rFonts w:hint="eastAsia"/>
              </w:rPr>
              <w:t>中</w:t>
            </w:r>
          </w:p>
        </w:tc>
        <w:tc>
          <w:tcPr>
            <w:tcW w:w="1867" w:type="dxa"/>
          </w:tcPr>
          <w:p w14:paraId="40E0DBB2" w14:textId="77777777" w:rsidR="00F354B1" w:rsidRDefault="00F354B1" w:rsidP="00CB0CC6">
            <w:pPr>
              <w:pStyle w:val="afffffffff2"/>
            </w:pPr>
            <w:r>
              <w:rPr>
                <w:rFonts w:hint="eastAsia"/>
              </w:rPr>
              <w:t>中</w:t>
            </w:r>
          </w:p>
        </w:tc>
        <w:tc>
          <w:tcPr>
            <w:tcW w:w="1867" w:type="dxa"/>
          </w:tcPr>
          <w:p w14:paraId="0D5902A0" w14:textId="77777777" w:rsidR="00F354B1" w:rsidRDefault="00F354B1" w:rsidP="00CB0CC6">
            <w:pPr>
              <w:pStyle w:val="afffffffff2"/>
            </w:pPr>
            <w:r>
              <w:rPr>
                <w:rFonts w:hint="eastAsia"/>
              </w:rPr>
              <w:t>低</w:t>
            </w:r>
          </w:p>
        </w:tc>
      </w:tr>
      <w:tr w:rsidR="00F354B1" w14:paraId="75F3875D" w14:textId="77777777" w:rsidTr="00CB0CC6">
        <w:trPr>
          <w:jc w:val="center"/>
        </w:trPr>
        <w:tc>
          <w:tcPr>
            <w:tcW w:w="1866" w:type="dxa"/>
          </w:tcPr>
          <w:p w14:paraId="18956FB7" w14:textId="77777777" w:rsidR="00F354B1" w:rsidRDefault="00F354B1" w:rsidP="00CB0CC6">
            <w:pPr>
              <w:pStyle w:val="afffffffff2"/>
            </w:pPr>
            <w:r>
              <w:rPr>
                <w:rFonts w:hint="eastAsia"/>
              </w:rPr>
              <w:t>D级（极少可能）</w:t>
            </w:r>
          </w:p>
        </w:tc>
        <w:tc>
          <w:tcPr>
            <w:tcW w:w="1867" w:type="dxa"/>
          </w:tcPr>
          <w:p w14:paraId="37EB7C06" w14:textId="77777777" w:rsidR="00F354B1" w:rsidRDefault="00F354B1" w:rsidP="00CB0CC6">
            <w:pPr>
              <w:pStyle w:val="afffffffff2"/>
            </w:pPr>
            <w:r>
              <w:rPr>
                <w:rFonts w:hint="eastAsia"/>
              </w:rPr>
              <w:t>中</w:t>
            </w:r>
          </w:p>
        </w:tc>
        <w:tc>
          <w:tcPr>
            <w:tcW w:w="1867" w:type="dxa"/>
          </w:tcPr>
          <w:p w14:paraId="6001C307" w14:textId="77777777" w:rsidR="00F354B1" w:rsidRDefault="00F354B1" w:rsidP="00CB0CC6">
            <w:pPr>
              <w:pStyle w:val="afffffffff2"/>
            </w:pPr>
            <w:r>
              <w:rPr>
                <w:rFonts w:hint="eastAsia"/>
              </w:rPr>
              <w:t>中</w:t>
            </w:r>
          </w:p>
        </w:tc>
        <w:tc>
          <w:tcPr>
            <w:tcW w:w="1867" w:type="dxa"/>
          </w:tcPr>
          <w:p w14:paraId="3EA3BD02" w14:textId="77777777" w:rsidR="00F354B1" w:rsidRDefault="00F354B1" w:rsidP="00CB0CC6">
            <w:pPr>
              <w:pStyle w:val="afffffffff2"/>
            </w:pPr>
            <w:r>
              <w:rPr>
                <w:rFonts w:hint="eastAsia"/>
              </w:rPr>
              <w:t>低</w:t>
            </w:r>
          </w:p>
        </w:tc>
        <w:tc>
          <w:tcPr>
            <w:tcW w:w="1867" w:type="dxa"/>
          </w:tcPr>
          <w:p w14:paraId="2A96CAEC" w14:textId="77777777" w:rsidR="00F354B1" w:rsidRDefault="00F354B1" w:rsidP="00CB0CC6">
            <w:pPr>
              <w:pStyle w:val="afffffffff2"/>
            </w:pPr>
            <w:r>
              <w:rPr>
                <w:rFonts w:hint="eastAsia"/>
              </w:rPr>
              <w:t>极低</w:t>
            </w:r>
          </w:p>
        </w:tc>
      </w:tr>
    </w:tbl>
    <w:p w14:paraId="1A9CED81" w14:textId="77777777" w:rsidR="00F354B1" w:rsidRDefault="00F354B1" w:rsidP="00F354B1">
      <w:pPr>
        <w:pStyle w:val="affff6"/>
        <w:ind w:firstLine="420"/>
      </w:pPr>
    </w:p>
    <w:p w14:paraId="115024F0" w14:textId="02AFFC03" w:rsidR="00F354B1" w:rsidRPr="001D1DC9" w:rsidRDefault="001D1DC9" w:rsidP="00F354B1">
      <w:pPr>
        <w:pStyle w:val="affe"/>
        <w:spacing w:before="156" w:after="156"/>
      </w:pPr>
      <w:bookmarkStart w:id="115" w:name="_Toc213675864"/>
      <w:r w:rsidRPr="001D1DC9">
        <w:t>基于能力评估的风险等级调整建议</w:t>
      </w:r>
      <w:bookmarkEnd w:id="115"/>
    </w:p>
    <w:p w14:paraId="4AA5D212" w14:textId="77777777" w:rsidR="00F354B1" w:rsidRDefault="00F354B1" w:rsidP="00F354B1">
      <w:pPr>
        <w:pStyle w:val="affff6"/>
        <w:ind w:firstLine="420"/>
      </w:pPr>
      <w:r>
        <w:rPr>
          <w:rFonts w:hint="eastAsia"/>
        </w:rPr>
        <w:t>根据风险承受与控制能力综合指数（</w:t>
      </w:r>
      <w:r>
        <w:rPr>
          <w:rFonts w:hint="eastAsia"/>
          <w:i/>
          <w:iCs/>
        </w:rPr>
        <w:t>S</w:t>
      </w:r>
      <w:r>
        <w:rPr>
          <w:rFonts w:hint="eastAsia"/>
        </w:rPr>
        <w:t>）</w:t>
      </w:r>
      <w:r w:rsidRPr="005623F0">
        <w:rPr>
          <w:rFonts w:hint="eastAsia"/>
        </w:rPr>
        <w:t>,可结合专家意见对初始风险等级提出调整建议</w:t>
      </w:r>
      <w:r>
        <w:rPr>
          <w:rFonts w:hint="eastAsia"/>
        </w:rPr>
        <w:t>：</w:t>
      </w:r>
    </w:p>
    <w:p w14:paraId="5678CFEF" w14:textId="77777777" w:rsidR="00F354B1" w:rsidRDefault="00F354B1" w:rsidP="00F354B1">
      <w:pPr>
        <w:pStyle w:val="af5"/>
        <w:numPr>
          <w:ilvl w:val="0"/>
          <w:numId w:val="34"/>
        </w:numPr>
        <w:ind w:left="846"/>
      </w:pPr>
      <w:r>
        <w:rPr>
          <w:rFonts w:hint="eastAsia"/>
        </w:rPr>
        <w:t>当</w:t>
      </w:r>
      <w:r w:rsidRPr="00C24B64">
        <w:rPr>
          <w:i/>
        </w:rPr>
        <w:t>S</w:t>
      </w:r>
      <w:r>
        <w:rPr>
          <w:rFonts w:hint="eastAsia"/>
        </w:rPr>
        <w:t>大于</w:t>
      </w:r>
      <w:r>
        <w:t>或等于</w:t>
      </w:r>
      <w:r>
        <w:rPr>
          <w:rFonts w:hint="eastAsia"/>
        </w:rPr>
        <w:t>8（能力强），建议</w:t>
      </w:r>
      <w:r>
        <w:t>将初始风险等级下调一级（例如，由</w:t>
      </w:r>
      <w:r>
        <w:rPr>
          <w:rFonts w:hint="eastAsia"/>
        </w:rPr>
        <w:t>“</w:t>
      </w:r>
      <w:r>
        <w:t>高风险</w:t>
      </w:r>
      <w:r>
        <w:rPr>
          <w:rFonts w:hint="eastAsia"/>
        </w:rPr>
        <w:t>”</w:t>
      </w:r>
      <w:r>
        <w:t>调整为</w:t>
      </w:r>
      <w:r>
        <w:rPr>
          <w:rFonts w:hint="eastAsia"/>
        </w:rPr>
        <w:t>“</w:t>
      </w:r>
      <w:r>
        <w:t>中风险</w:t>
      </w:r>
      <w:r>
        <w:rPr>
          <w:rFonts w:hint="eastAsia"/>
        </w:rPr>
        <w:t>”</w:t>
      </w:r>
      <w:r>
        <w:t>）；</w:t>
      </w:r>
    </w:p>
    <w:p w14:paraId="73CDE408" w14:textId="77777777" w:rsidR="00F354B1" w:rsidRDefault="00F354B1" w:rsidP="00F354B1">
      <w:pPr>
        <w:pStyle w:val="af5"/>
        <w:ind w:left="846"/>
      </w:pPr>
      <w:r>
        <w:rPr>
          <w:rFonts w:hint="eastAsia"/>
        </w:rPr>
        <w:t>当</w:t>
      </w:r>
      <w:r w:rsidRPr="00EC2CD6">
        <w:rPr>
          <w:rFonts w:hint="eastAsia"/>
          <w:i/>
        </w:rPr>
        <w:t>S</w:t>
      </w:r>
      <w:r>
        <w:rPr>
          <w:rFonts w:hint="eastAsia"/>
        </w:rPr>
        <w:t>大于</w:t>
      </w:r>
      <w:r>
        <w:t>等于</w:t>
      </w:r>
      <w:r>
        <w:rPr>
          <w:rFonts w:hint="eastAsia"/>
        </w:rPr>
        <w:t>4小于8（能力中等）</w:t>
      </w:r>
      <w:r>
        <w:t>，</w:t>
      </w:r>
      <w:r>
        <w:rPr>
          <w:rFonts w:hint="eastAsia"/>
        </w:rPr>
        <w:t>建议</w:t>
      </w:r>
      <w:r>
        <w:t>初始风险等级保持不变</w:t>
      </w:r>
      <w:r>
        <w:rPr>
          <w:rFonts w:hint="eastAsia"/>
        </w:rPr>
        <w:t>；</w:t>
      </w:r>
    </w:p>
    <w:p w14:paraId="3CB1E970" w14:textId="77777777" w:rsidR="00F354B1" w:rsidRDefault="00F354B1" w:rsidP="00F354B1">
      <w:pPr>
        <w:pStyle w:val="af5"/>
        <w:ind w:left="846"/>
      </w:pPr>
      <w:r>
        <w:rPr>
          <w:rFonts w:hint="eastAsia"/>
        </w:rPr>
        <w:t>当</w:t>
      </w:r>
      <w:r>
        <w:t>S</w:t>
      </w:r>
      <w:r>
        <w:rPr>
          <w:rFonts w:hint="eastAsia"/>
        </w:rPr>
        <w:t>小于</w:t>
      </w:r>
      <w:r>
        <w:t>4</w:t>
      </w:r>
      <w:r>
        <w:rPr>
          <w:rFonts w:hint="eastAsia"/>
        </w:rPr>
        <w:t>（能力弱）</w:t>
      </w:r>
      <w:r>
        <w:t>，</w:t>
      </w:r>
      <w:r>
        <w:rPr>
          <w:rFonts w:hint="eastAsia"/>
        </w:rPr>
        <w:t>建议</w:t>
      </w:r>
      <w:r>
        <w:t>将初始风险等级</w:t>
      </w:r>
      <w:r>
        <w:rPr>
          <w:rFonts w:hAnsi="宋体"/>
        </w:rPr>
        <w:t>上调一级（例如，由“中风险”调整为“高风险”）</w:t>
      </w:r>
      <w:r>
        <w:rPr>
          <w:rFonts w:hAnsi="宋体" w:hint="eastAsia"/>
        </w:rPr>
        <w:t>。</w:t>
      </w:r>
    </w:p>
    <w:p w14:paraId="10554223" w14:textId="77777777" w:rsidR="00F354B1" w:rsidRDefault="00F354B1" w:rsidP="00F354B1">
      <w:pPr>
        <w:pStyle w:val="affff6"/>
        <w:ind w:firstLine="420"/>
        <w:sectPr w:rsidR="00F354B1">
          <w:pgSz w:w="11906" w:h="16838"/>
          <w:pgMar w:top="1928" w:right="1134" w:bottom="1134" w:left="1134" w:header="1418" w:footer="1134" w:gutter="284"/>
          <w:pgNumType w:start="1"/>
          <w:cols w:space="425"/>
          <w:formProt w:val="0"/>
          <w:docGrid w:type="lines" w:linePitch="312"/>
        </w:sectPr>
      </w:pPr>
    </w:p>
    <w:p w14:paraId="31D6E107" w14:textId="77777777" w:rsidR="00F354B1" w:rsidRDefault="00F354B1" w:rsidP="00F354B1">
      <w:pPr>
        <w:pStyle w:val="af8"/>
        <w:ind w:left="0"/>
      </w:pPr>
      <w:bookmarkStart w:id="116" w:name="BookMark5"/>
    </w:p>
    <w:p w14:paraId="1B8398BF" w14:textId="77777777" w:rsidR="00F354B1" w:rsidRDefault="00F354B1" w:rsidP="00F354B1">
      <w:pPr>
        <w:pStyle w:val="afe"/>
        <w:spacing w:before="156" w:after="156"/>
        <w:ind w:left="0"/>
      </w:pPr>
    </w:p>
    <w:p w14:paraId="22878AA4" w14:textId="77777777" w:rsidR="00F354B1" w:rsidRDefault="00F354B1" w:rsidP="00F354B1">
      <w:pPr>
        <w:pStyle w:val="aff3"/>
        <w:spacing w:after="156"/>
      </w:pPr>
      <w:r>
        <w:br/>
      </w:r>
      <w:bookmarkStart w:id="117" w:name="_Toc209450032"/>
      <w:bookmarkStart w:id="118" w:name="_Toc175776985"/>
      <w:bookmarkStart w:id="119" w:name="_Toc175776940"/>
      <w:bookmarkStart w:id="120" w:name="_Toc209618956"/>
      <w:bookmarkStart w:id="121" w:name="_Toc213675865"/>
      <w:r>
        <w:rPr>
          <w:rFonts w:hint="eastAsia"/>
        </w:rPr>
        <w:t>（资料性）</w:t>
      </w:r>
      <w:r>
        <w:br/>
      </w:r>
      <w:r>
        <w:rPr>
          <w:rFonts w:hint="eastAsia"/>
        </w:rPr>
        <w:t>气象要素统计方法示例</w:t>
      </w:r>
      <w:bookmarkEnd w:id="117"/>
      <w:bookmarkEnd w:id="118"/>
      <w:bookmarkEnd w:id="119"/>
      <w:bookmarkEnd w:id="120"/>
      <w:bookmarkEnd w:id="121"/>
    </w:p>
    <w:p w14:paraId="44DE7258" w14:textId="77777777" w:rsidR="00F354B1" w:rsidRDefault="00F354B1" w:rsidP="00F354B1">
      <w:pPr>
        <w:pStyle w:val="aff4"/>
        <w:spacing w:before="156" w:after="156"/>
      </w:pPr>
      <w:bookmarkStart w:id="122" w:name="_Toc209450033"/>
      <w:bookmarkStart w:id="123" w:name="_Toc175776986"/>
      <w:bookmarkStart w:id="124" w:name="_Toc175776941"/>
      <w:bookmarkStart w:id="125" w:name="_Toc209618957"/>
      <w:bookmarkStart w:id="126" w:name="_Toc213675866"/>
      <w:r>
        <w:rPr>
          <w:rFonts w:hint="eastAsia"/>
        </w:rPr>
        <w:t>平均值</w:t>
      </w:r>
      <w:bookmarkEnd w:id="122"/>
      <w:bookmarkEnd w:id="123"/>
      <w:bookmarkEnd w:id="124"/>
      <w:bookmarkEnd w:id="125"/>
      <w:bookmarkEnd w:id="126"/>
    </w:p>
    <w:p w14:paraId="24D57FB9" w14:textId="77777777" w:rsidR="00F354B1" w:rsidRDefault="00F354B1" w:rsidP="00F354B1">
      <w:pPr>
        <w:pStyle w:val="aff5"/>
        <w:spacing w:before="156" w:after="156"/>
      </w:pPr>
      <w:bookmarkStart w:id="127" w:name="_Toc175776987"/>
      <w:bookmarkStart w:id="128" w:name="_Toc213675867"/>
      <w:r>
        <w:rPr>
          <w:rFonts w:hint="eastAsia"/>
        </w:rPr>
        <w:t>日平均值</w:t>
      </w:r>
      <w:bookmarkEnd w:id="127"/>
      <w:bookmarkEnd w:id="128"/>
    </w:p>
    <w:p w14:paraId="2D91A94F" w14:textId="77777777" w:rsidR="00F354B1" w:rsidRDefault="00F354B1" w:rsidP="00F354B1">
      <w:pPr>
        <w:pStyle w:val="affff6"/>
        <w:ind w:firstLine="420"/>
      </w:pPr>
      <w:r>
        <w:rPr>
          <w:rFonts w:hint="eastAsia"/>
        </w:rPr>
        <w:t>日平均值由四次定时</w:t>
      </w:r>
      <w:r w:rsidRPr="000030FC">
        <w:rPr>
          <w:rFonts w:hint="eastAsia"/>
        </w:rPr>
        <w:t>值（北京时间0</w:t>
      </w:r>
      <w:r w:rsidRPr="000030FC">
        <w:t>2</w:t>
      </w:r>
      <w:r w:rsidRPr="000030FC">
        <w:rPr>
          <w:rFonts w:hint="eastAsia"/>
        </w:rPr>
        <w:t>、0</w:t>
      </w:r>
      <w:r w:rsidRPr="000030FC">
        <w:t>8</w:t>
      </w:r>
      <w:r w:rsidRPr="000030FC">
        <w:rPr>
          <w:rFonts w:hint="eastAsia"/>
        </w:rPr>
        <w:t>、1</w:t>
      </w:r>
      <w:r w:rsidRPr="000030FC">
        <w:t>4</w:t>
      </w:r>
      <w:r w:rsidRPr="000030FC">
        <w:rPr>
          <w:rFonts w:hint="eastAsia"/>
        </w:rPr>
        <w:t>、2</w:t>
      </w:r>
      <w:r w:rsidRPr="000030FC">
        <w:t>0</w:t>
      </w:r>
      <w:r w:rsidRPr="000030FC">
        <w:rPr>
          <w:rFonts w:hint="eastAsia"/>
        </w:rPr>
        <w:t>时）平均求得</w:t>
      </w:r>
      <w:r>
        <w:rPr>
          <w:rFonts w:hint="eastAsia"/>
        </w:rPr>
        <w:t>。</w:t>
      </w:r>
    </w:p>
    <w:p w14:paraId="48191204" w14:textId="77777777" w:rsidR="00F354B1" w:rsidRDefault="00F354B1" w:rsidP="00F354B1">
      <w:pPr>
        <w:pStyle w:val="aff5"/>
        <w:spacing w:before="156" w:after="156"/>
      </w:pPr>
      <w:bookmarkStart w:id="129" w:name="_Toc175776988"/>
      <w:bookmarkStart w:id="130" w:name="_Toc213675868"/>
      <w:r>
        <w:rPr>
          <w:rFonts w:hint="eastAsia"/>
        </w:rPr>
        <w:t>月平均值</w:t>
      </w:r>
      <w:bookmarkEnd w:id="129"/>
      <w:bookmarkEnd w:id="130"/>
    </w:p>
    <w:p w14:paraId="04D506E3" w14:textId="77777777" w:rsidR="00F354B1" w:rsidRDefault="00F354B1" w:rsidP="00F354B1">
      <w:pPr>
        <w:pStyle w:val="affff6"/>
        <w:ind w:firstLine="420"/>
      </w:pPr>
      <w:r>
        <w:rPr>
          <w:rFonts w:hint="eastAsia"/>
        </w:rPr>
        <w:t>月平均值由1个月日平均值平均求得。</w:t>
      </w:r>
    </w:p>
    <w:p w14:paraId="7B75E75C" w14:textId="77777777" w:rsidR="00F354B1" w:rsidRDefault="00F354B1" w:rsidP="00F354B1">
      <w:pPr>
        <w:pStyle w:val="aff5"/>
        <w:spacing w:before="156" w:after="156"/>
      </w:pPr>
      <w:bookmarkStart w:id="131" w:name="_Toc175776989"/>
      <w:bookmarkStart w:id="132" w:name="_Toc213675869"/>
      <w:r>
        <w:rPr>
          <w:rFonts w:hint="eastAsia"/>
        </w:rPr>
        <w:t>年平均值</w:t>
      </w:r>
      <w:bookmarkEnd w:id="131"/>
      <w:bookmarkEnd w:id="132"/>
    </w:p>
    <w:p w14:paraId="7539BDC3" w14:textId="77777777" w:rsidR="00F354B1" w:rsidRDefault="00F354B1" w:rsidP="00F354B1">
      <w:pPr>
        <w:pStyle w:val="affff6"/>
        <w:ind w:firstLine="420"/>
      </w:pPr>
      <w:r>
        <w:rPr>
          <w:rFonts w:hint="eastAsia"/>
        </w:rPr>
        <w:t>年平均值由1</w:t>
      </w:r>
      <w:r>
        <w:t>2</w:t>
      </w:r>
      <w:r>
        <w:rPr>
          <w:rFonts w:hint="eastAsia"/>
        </w:rPr>
        <w:t>个月平均值平均求得。</w:t>
      </w:r>
    </w:p>
    <w:p w14:paraId="4331E018" w14:textId="77777777" w:rsidR="00F354B1" w:rsidRDefault="00F354B1" w:rsidP="00F354B1">
      <w:pPr>
        <w:pStyle w:val="aff4"/>
        <w:spacing w:before="156" w:after="156"/>
      </w:pPr>
      <w:bookmarkStart w:id="133" w:name="_Toc209450034"/>
      <w:bookmarkStart w:id="134" w:name="_Toc175776990"/>
      <w:bookmarkStart w:id="135" w:name="_Toc175776942"/>
      <w:bookmarkStart w:id="136" w:name="_Toc209618958"/>
      <w:bookmarkStart w:id="137" w:name="_Toc213675870"/>
      <w:r>
        <w:rPr>
          <w:rFonts w:hint="eastAsia"/>
        </w:rPr>
        <w:t>总量值</w:t>
      </w:r>
      <w:bookmarkEnd w:id="133"/>
      <w:bookmarkEnd w:id="134"/>
      <w:bookmarkEnd w:id="135"/>
      <w:bookmarkEnd w:id="136"/>
      <w:bookmarkEnd w:id="137"/>
    </w:p>
    <w:p w14:paraId="6B6ED51A" w14:textId="77777777" w:rsidR="00F354B1" w:rsidRDefault="00F354B1" w:rsidP="00F354B1">
      <w:pPr>
        <w:pStyle w:val="affff6"/>
        <w:ind w:firstLine="420"/>
      </w:pPr>
      <w:r>
        <w:rPr>
          <w:rFonts w:hint="eastAsia"/>
        </w:rPr>
        <w:t>某年（月）某气象要素总量值是指该年（月）该气象要素日总量值的总和。</w:t>
      </w:r>
    </w:p>
    <w:p w14:paraId="15F2453A" w14:textId="77777777" w:rsidR="00F354B1" w:rsidRDefault="00F354B1" w:rsidP="00F354B1">
      <w:pPr>
        <w:pStyle w:val="aff4"/>
        <w:spacing w:before="156" w:after="156"/>
      </w:pPr>
      <w:bookmarkStart w:id="138" w:name="_Toc209450035"/>
      <w:bookmarkStart w:id="139" w:name="_Toc175776991"/>
      <w:bookmarkStart w:id="140" w:name="_Toc175776943"/>
      <w:bookmarkStart w:id="141" w:name="_Toc209618959"/>
      <w:bookmarkStart w:id="142" w:name="_Toc213675871"/>
      <w:r>
        <w:rPr>
          <w:rFonts w:hint="eastAsia"/>
        </w:rPr>
        <w:t>极值</w:t>
      </w:r>
      <w:bookmarkEnd w:id="138"/>
      <w:bookmarkEnd w:id="139"/>
      <w:bookmarkEnd w:id="140"/>
      <w:bookmarkEnd w:id="141"/>
      <w:bookmarkEnd w:id="142"/>
    </w:p>
    <w:p w14:paraId="0A568270" w14:textId="77777777" w:rsidR="00F354B1" w:rsidRDefault="00F354B1" w:rsidP="00F354B1">
      <w:pPr>
        <w:pStyle w:val="affff6"/>
        <w:ind w:firstLine="420"/>
      </w:pPr>
      <w:r w:rsidRPr="00F55996">
        <w:t>某时间段(年、月、日等)极值从该时间段内的所有观测值中挑取。</w:t>
      </w:r>
      <w:r>
        <w:rPr>
          <w:rFonts w:hint="eastAsia"/>
        </w:rPr>
        <w:t>月极值要记录极值出现日期，年极值要记录极值出现的日期和月份。</w:t>
      </w:r>
    </w:p>
    <w:p w14:paraId="33D6B74A" w14:textId="77777777" w:rsidR="00F354B1" w:rsidRDefault="00F354B1" w:rsidP="00F354B1">
      <w:pPr>
        <w:pStyle w:val="affff6"/>
        <w:ind w:firstLine="420"/>
      </w:pPr>
      <w:r>
        <w:rPr>
          <w:rFonts w:hint="eastAsia"/>
        </w:rPr>
        <w:t>同一极值出现两日或以上时，记日数，加“T”；出现两个月份或以上时，记月份数，加“Y”。</w:t>
      </w:r>
    </w:p>
    <w:p w14:paraId="4F4258FD" w14:textId="77777777" w:rsidR="00F354B1" w:rsidRDefault="00F354B1" w:rsidP="00F354B1">
      <w:pPr>
        <w:pStyle w:val="aff4"/>
        <w:spacing w:before="156" w:after="156"/>
      </w:pPr>
      <w:bookmarkStart w:id="143" w:name="_Toc209450036"/>
      <w:bookmarkStart w:id="144" w:name="_Toc175776992"/>
      <w:bookmarkStart w:id="145" w:name="_Toc175776944"/>
      <w:bookmarkStart w:id="146" w:name="_Toc209618960"/>
      <w:bookmarkStart w:id="147" w:name="_Toc213675872"/>
      <w:r>
        <w:rPr>
          <w:rFonts w:hint="eastAsia"/>
        </w:rPr>
        <w:t>日数</w:t>
      </w:r>
      <w:bookmarkEnd w:id="143"/>
      <w:bookmarkEnd w:id="144"/>
      <w:bookmarkEnd w:id="145"/>
      <w:bookmarkEnd w:id="146"/>
      <w:bookmarkEnd w:id="147"/>
    </w:p>
    <w:p w14:paraId="3F5CCA36" w14:textId="77777777" w:rsidR="00F354B1" w:rsidRDefault="00F354B1" w:rsidP="00F354B1">
      <w:pPr>
        <w:pStyle w:val="affff6"/>
        <w:ind w:firstLine="420"/>
      </w:pPr>
      <w:r>
        <w:rPr>
          <w:rFonts w:hint="eastAsia"/>
        </w:rPr>
        <w:t>某年（月）某现象的日数是指该年（月）该现象出现的日数。</w:t>
      </w:r>
    </w:p>
    <w:p w14:paraId="65C64D76" w14:textId="77777777" w:rsidR="00F354B1" w:rsidRDefault="00F354B1" w:rsidP="00F354B1">
      <w:pPr>
        <w:pStyle w:val="affff6"/>
        <w:ind w:firstLine="420"/>
      </w:pPr>
    </w:p>
    <w:p w14:paraId="7673FE47" w14:textId="77777777" w:rsidR="008602E2" w:rsidRDefault="008602E2" w:rsidP="00F354B1">
      <w:pPr>
        <w:pStyle w:val="affff6"/>
        <w:ind w:firstLine="420"/>
        <w:sectPr w:rsidR="008602E2">
          <w:pgSz w:w="11906" w:h="16838"/>
          <w:pgMar w:top="1928" w:right="1134" w:bottom="1134" w:left="1134" w:header="1418" w:footer="1134" w:gutter="284"/>
          <w:cols w:space="425"/>
          <w:formProt w:val="0"/>
          <w:docGrid w:type="lines" w:linePitch="312"/>
        </w:sectPr>
      </w:pPr>
    </w:p>
    <w:p w14:paraId="256DFB61" w14:textId="75497DC2" w:rsidR="00F354B1" w:rsidRDefault="00F354B1" w:rsidP="008602E2">
      <w:pPr>
        <w:pStyle w:val="af8"/>
      </w:pPr>
    </w:p>
    <w:p w14:paraId="1F6A8007" w14:textId="41FE9C99" w:rsidR="008602E2" w:rsidRDefault="008602E2" w:rsidP="008602E2">
      <w:pPr>
        <w:pStyle w:val="afe"/>
      </w:pPr>
    </w:p>
    <w:p w14:paraId="5FCA6D0D" w14:textId="69851E5B" w:rsidR="008602E2" w:rsidRDefault="008602E2" w:rsidP="008602E2">
      <w:pPr>
        <w:pStyle w:val="aff3"/>
        <w:spacing w:after="156"/>
      </w:pPr>
      <w:r>
        <w:br/>
      </w:r>
      <w:bookmarkStart w:id="148" w:name="_Toc213675873"/>
      <w:r>
        <w:rPr>
          <w:rFonts w:hint="eastAsia"/>
        </w:rPr>
        <w:t>（资料性）</w:t>
      </w:r>
      <w:r>
        <w:br/>
      </w:r>
      <w:r>
        <w:rPr>
          <w:rFonts w:hint="eastAsia"/>
        </w:rPr>
        <w:t>高影响天气因子风险阈值示例</w:t>
      </w:r>
      <w:bookmarkEnd w:id="148"/>
    </w:p>
    <w:p w14:paraId="23C926B2" w14:textId="6F1F65EA" w:rsidR="008602E2" w:rsidRDefault="008602E2" w:rsidP="008602E2">
      <w:pPr>
        <w:pStyle w:val="affff6"/>
        <w:ind w:firstLine="420"/>
      </w:pPr>
      <w:r>
        <w:rPr>
          <w:rFonts w:hint="eastAsia"/>
        </w:rPr>
        <w:t>本附录以马拉松赛事为例，</w:t>
      </w:r>
      <w:r w:rsidR="00D07875" w:rsidRPr="00D07875">
        <w:rPr>
          <w:rFonts w:hint="eastAsia"/>
        </w:rPr>
        <w:t>给出常见高影响天气因子的风险阈值。具体应用时应根据活动特点、承灾体特性、当地气候特征及专家意见确定。</w:t>
      </w:r>
    </w:p>
    <w:p w14:paraId="4789083F" w14:textId="77777777" w:rsidR="008602E2" w:rsidRPr="008602E2" w:rsidRDefault="008602E2" w:rsidP="008602E2">
      <w:pPr>
        <w:pStyle w:val="affff6"/>
        <w:ind w:firstLine="420"/>
      </w:pPr>
    </w:p>
    <w:p w14:paraId="12CD6BB2" w14:textId="7C8CBA09" w:rsidR="008602E2" w:rsidRDefault="00D07875" w:rsidP="00D07875">
      <w:pPr>
        <w:pStyle w:val="aff2"/>
        <w:numPr>
          <w:ilvl w:val="0"/>
          <w:numId w:val="0"/>
        </w:numPr>
        <w:spacing w:before="156" w:after="156"/>
      </w:pPr>
      <w:r w:rsidRPr="00D07875">
        <w:rPr>
          <w:rFonts w:hint="eastAsia"/>
        </w:rPr>
        <w:t>表</w:t>
      </w:r>
      <w:r w:rsidR="0030066F">
        <w:rPr>
          <w:rFonts w:hint="eastAsia"/>
        </w:rPr>
        <w:t>B.1</w:t>
      </w:r>
      <w:r>
        <w:rPr>
          <w:rFonts w:hint="eastAsia"/>
        </w:rPr>
        <w:t xml:space="preserve"> </w:t>
      </w:r>
      <w:proofErr w:type="gramStart"/>
      <w:r w:rsidR="008602E2" w:rsidRPr="008B3254">
        <w:rPr>
          <w:rFonts w:hint="eastAsia"/>
        </w:rPr>
        <w:t>马拉松赛事高影响</w:t>
      </w:r>
      <w:proofErr w:type="gramEnd"/>
      <w:r w:rsidR="008602E2" w:rsidRPr="008B3254">
        <w:rPr>
          <w:rFonts w:hint="eastAsia"/>
        </w:rPr>
        <w:t>天气因子风险阈值示例</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542"/>
        <w:gridCol w:w="3680"/>
        <w:gridCol w:w="3112"/>
      </w:tblGrid>
      <w:tr w:rsidR="008602E2" w14:paraId="2EDAFA38" w14:textId="77777777" w:rsidTr="00CB01C2">
        <w:trPr>
          <w:tblHeader/>
          <w:jc w:val="center"/>
        </w:trPr>
        <w:tc>
          <w:tcPr>
            <w:tcW w:w="2542" w:type="dxa"/>
            <w:tcBorders>
              <w:top w:val="single" w:sz="8" w:space="0" w:color="auto"/>
              <w:bottom w:val="single" w:sz="8" w:space="0" w:color="auto"/>
            </w:tcBorders>
          </w:tcPr>
          <w:p w14:paraId="6DA957DD" w14:textId="77777777" w:rsidR="008602E2" w:rsidRDefault="008602E2" w:rsidP="00CB0CC6">
            <w:pPr>
              <w:pStyle w:val="afffffffff2"/>
            </w:pPr>
            <w:r>
              <w:rPr>
                <w:rFonts w:hint="eastAsia"/>
              </w:rPr>
              <w:t>天气因子</w:t>
            </w:r>
          </w:p>
        </w:tc>
        <w:tc>
          <w:tcPr>
            <w:tcW w:w="3680" w:type="dxa"/>
            <w:tcBorders>
              <w:top w:val="single" w:sz="8" w:space="0" w:color="auto"/>
              <w:bottom w:val="single" w:sz="8" w:space="0" w:color="auto"/>
            </w:tcBorders>
          </w:tcPr>
          <w:p w14:paraId="149CAF13" w14:textId="77777777" w:rsidR="008602E2" w:rsidRDefault="008602E2" w:rsidP="00CB0CC6">
            <w:pPr>
              <w:pStyle w:val="afffffffff2"/>
            </w:pPr>
            <w:r>
              <w:rPr>
                <w:rFonts w:hint="eastAsia"/>
              </w:rPr>
              <w:t>风险阈值</w:t>
            </w:r>
          </w:p>
        </w:tc>
        <w:tc>
          <w:tcPr>
            <w:tcW w:w="3112" w:type="dxa"/>
            <w:tcBorders>
              <w:top w:val="single" w:sz="8" w:space="0" w:color="auto"/>
              <w:bottom w:val="single" w:sz="8" w:space="0" w:color="auto"/>
            </w:tcBorders>
          </w:tcPr>
          <w:p w14:paraId="59F5340F" w14:textId="77777777" w:rsidR="008602E2" w:rsidRDefault="008602E2" w:rsidP="00CB0CC6">
            <w:pPr>
              <w:pStyle w:val="afffffffff2"/>
            </w:pPr>
            <w:r>
              <w:rPr>
                <w:rFonts w:hint="eastAsia"/>
              </w:rPr>
              <w:t>主要影响</w:t>
            </w:r>
          </w:p>
        </w:tc>
      </w:tr>
      <w:tr w:rsidR="008602E2" w14:paraId="2B835FFC" w14:textId="77777777" w:rsidTr="00CB01C2">
        <w:trPr>
          <w:jc w:val="center"/>
        </w:trPr>
        <w:tc>
          <w:tcPr>
            <w:tcW w:w="2542" w:type="dxa"/>
            <w:vMerge w:val="restart"/>
            <w:tcBorders>
              <w:top w:val="single" w:sz="8" w:space="0" w:color="auto"/>
            </w:tcBorders>
            <w:vAlign w:val="center"/>
          </w:tcPr>
          <w:p w14:paraId="21BDF6DC" w14:textId="77777777" w:rsidR="008602E2" w:rsidRDefault="008602E2" w:rsidP="00CB0CC6">
            <w:pPr>
              <w:pStyle w:val="afffffffff2"/>
            </w:pPr>
            <w:r>
              <w:rPr>
                <w:rFonts w:hint="eastAsia"/>
              </w:rPr>
              <w:t>气温（高温）</w:t>
            </w:r>
          </w:p>
        </w:tc>
        <w:tc>
          <w:tcPr>
            <w:tcW w:w="3680" w:type="dxa"/>
            <w:tcBorders>
              <w:top w:val="single" w:sz="8" w:space="0" w:color="auto"/>
            </w:tcBorders>
          </w:tcPr>
          <w:p w14:paraId="0FB41876" w14:textId="77777777" w:rsidR="008602E2" w:rsidRDefault="008602E2" w:rsidP="00CB0CC6">
            <w:pPr>
              <w:pStyle w:val="afffffffff2"/>
            </w:pPr>
            <w:r>
              <w:rPr>
                <w:rFonts w:hint="eastAsia"/>
              </w:rPr>
              <w:t>日最高气温大于</w:t>
            </w:r>
            <w:r>
              <w:t>或等于</w:t>
            </w:r>
            <w:r>
              <w:rPr>
                <w:rFonts w:hint="eastAsia"/>
              </w:rPr>
              <w:t>30</w:t>
            </w:r>
            <w:r>
              <w:t xml:space="preserve"> </w:t>
            </w:r>
            <w:r>
              <w:rPr>
                <w:rFonts w:hint="eastAsia"/>
              </w:rPr>
              <w:t>℃</w:t>
            </w:r>
          </w:p>
        </w:tc>
        <w:tc>
          <w:tcPr>
            <w:tcW w:w="3112" w:type="dxa"/>
            <w:tcBorders>
              <w:top w:val="single" w:sz="8" w:space="0" w:color="auto"/>
            </w:tcBorders>
          </w:tcPr>
          <w:p w14:paraId="0B1B25BC" w14:textId="77777777" w:rsidR="008602E2" w:rsidRDefault="008602E2" w:rsidP="00CB0CC6">
            <w:pPr>
              <w:pStyle w:val="afffffffff2"/>
            </w:pPr>
            <w:r w:rsidRPr="008B3254">
              <w:rPr>
                <w:rFonts w:hint="eastAsia"/>
              </w:rPr>
              <w:t>人员中暑风险增加</w:t>
            </w:r>
          </w:p>
        </w:tc>
      </w:tr>
      <w:tr w:rsidR="008602E2" w14:paraId="4953B241" w14:textId="77777777" w:rsidTr="00CB01C2">
        <w:trPr>
          <w:jc w:val="center"/>
        </w:trPr>
        <w:tc>
          <w:tcPr>
            <w:tcW w:w="2542" w:type="dxa"/>
            <w:vMerge/>
            <w:vAlign w:val="center"/>
          </w:tcPr>
          <w:p w14:paraId="6A061359" w14:textId="77777777" w:rsidR="008602E2" w:rsidRDefault="008602E2" w:rsidP="00CB0CC6">
            <w:pPr>
              <w:pStyle w:val="afffffffff2"/>
            </w:pPr>
          </w:p>
        </w:tc>
        <w:tc>
          <w:tcPr>
            <w:tcW w:w="3680" w:type="dxa"/>
          </w:tcPr>
          <w:p w14:paraId="06211E25" w14:textId="77777777" w:rsidR="008602E2" w:rsidRDefault="008602E2" w:rsidP="00CB0CC6">
            <w:pPr>
              <w:pStyle w:val="afffffffff2"/>
            </w:pPr>
            <w:r>
              <w:t>日最高气温</w:t>
            </w:r>
            <w:r>
              <w:rPr>
                <w:rFonts w:hint="eastAsia"/>
              </w:rPr>
              <w:t>大于</w:t>
            </w:r>
            <w:r>
              <w:t>或等于3</w:t>
            </w:r>
            <w:r>
              <w:rPr>
                <w:rFonts w:hint="eastAsia"/>
              </w:rPr>
              <w:t>5</w:t>
            </w:r>
            <w:r>
              <w:t xml:space="preserve"> </w:t>
            </w:r>
            <w:r>
              <w:t>℃</w:t>
            </w:r>
          </w:p>
        </w:tc>
        <w:tc>
          <w:tcPr>
            <w:tcW w:w="3112" w:type="dxa"/>
          </w:tcPr>
          <w:p w14:paraId="3F8E18A1" w14:textId="77777777" w:rsidR="008602E2" w:rsidRDefault="008602E2" w:rsidP="00CB0CC6">
            <w:pPr>
              <w:pStyle w:val="afffffffff2"/>
            </w:pPr>
            <w:r w:rsidRPr="008B3254">
              <w:rPr>
                <w:rFonts w:hint="eastAsia"/>
              </w:rPr>
              <w:t>人员中暑、体能下降</w:t>
            </w:r>
          </w:p>
        </w:tc>
      </w:tr>
      <w:tr w:rsidR="008602E2" w14:paraId="7847D9FB" w14:textId="77777777" w:rsidTr="00CB01C2">
        <w:trPr>
          <w:jc w:val="center"/>
        </w:trPr>
        <w:tc>
          <w:tcPr>
            <w:tcW w:w="2542" w:type="dxa"/>
            <w:vAlign w:val="center"/>
          </w:tcPr>
          <w:p w14:paraId="2AEA3252" w14:textId="77777777" w:rsidR="008602E2" w:rsidRDefault="008602E2" w:rsidP="00CB0CC6">
            <w:pPr>
              <w:pStyle w:val="afffffffff2"/>
            </w:pPr>
            <w:r>
              <w:rPr>
                <w:rFonts w:hint="eastAsia"/>
              </w:rPr>
              <w:t>气温（低温）</w:t>
            </w:r>
          </w:p>
        </w:tc>
        <w:tc>
          <w:tcPr>
            <w:tcW w:w="3680" w:type="dxa"/>
          </w:tcPr>
          <w:p w14:paraId="75992AEF" w14:textId="77777777" w:rsidR="008602E2" w:rsidRDefault="008602E2" w:rsidP="00CB0CC6">
            <w:pPr>
              <w:pStyle w:val="afffffffff2"/>
            </w:pPr>
            <w:r>
              <w:t>日最低气</w:t>
            </w:r>
            <w:r w:rsidRPr="00C24B64">
              <w:rPr>
                <w:rFonts w:hint="eastAsia"/>
              </w:rPr>
              <w:t>温小于或等于</w:t>
            </w:r>
            <w:r>
              <w:rPr>
                <w:rFonts w:hint="eastAsia"/>
              </w:rPr>
              <w:t>0</w:t>
            </w:r>
            <w:r w:rsidRPr="00C24B64">
              <w:t xml:space="preserve"> </w:t>
            </w:r>
            <w:r w:rsidRPr="00C24B64">
              <w:rPr>
                <w:rFonts w:hAnsi="宋体" w:cs="宋体" w:hint="eastAsia"/>
              </w:rPr>
              <w:t>℃</w:t>
            </w:r>
          </w:p>
        </w:tc>
        <w:tc>
          <w:tcPr>
            <w:tcW w:w="3112" w:type="dxa"/>
          </w:tcPr>
          <w:p w14:paraId="1011070B" w14:textId="77777777" w:rsidR="008602E2" w:rsidRDefault="008602E2" w:rsidP="00CB0CC6">
            <w:pPr>
              <w:pStyle w:val="afffffffff2"/>
            </w:pPr>
            <w:r>
              <w:t>人员冻伤风险、道路结冰</w:t>
            </w:r>
          </w:p>
        </w:tc>
      </w:tr>
      <w:tr w:rsidR="008602E2" w14:paraId="202C707A" w14:textId="77777777" w:rsidTr="00CB01C2">
        <w:trPr>
          <w:jc w:val="center"/>
        </w:trPr>
        <w:tc>
          <w:tcPr>
            <w:tcW w:w="2542" w:type="dxa"/>
            <w:vMerge w:val="restart"/>
            <w:vAlign w:val="center"/>
          </w:tcPr>
          <w:p w14:paraId="778259BB" w14:textId="77777777" w:rsidR="008602E2" w:rsidRDefault="008602E2" w:rsidP="00CB0CC6">
            <w:pPr>
              <w:pStyle w:val="afffffffff2"/>
            </w:pPr>
            <w:r>
              <w:rPr>
                <w:rFonts w:hint="eastAsia"/>
              </w:rPr>
              <w:t>风速</w:t>
            </w:r>
          </w:p>
        </w:tc>
        <w:tc>
          <w:tcPr>
            <w:tcW w:w="3680" w:type="dxa"/>
          </w:tcPr>
          <w:p w14:paraId="5EB95C55" w14:textId="77777777" w:rsidR="008602E2" w:rsidRDefault="008602E2" w:rsidP="00CB0CC6">
            <w:pPr>
              <w:pStyle w:val="afffffffff2"/>
            </w:pPr>
            <w:r>
              <w:t>瞬时风速</w:t>
            </w:r>
            <w:r>
              <w:rPr>
                <w:rFonts w:hint="eastAsia"/>
              </w:rPr>
              <w:t>大于或</w:t>
            </w:r>
            <w:r>
              <w:t>等于1</w:t>
            </w:r>
            <w:r>
              <w:rPr>
                <w:rFonts w:hint="eastAsia"/>
              </w:rPr>
              <w:t>3.9</w:t>
            </w:r>
            <w:r>
              <w:t xml:space="preserve"> m/s（</w:t>
            </w:r>
            <w:r>
              <w:rPr>
                <w:rFonts w:hint="eastAsia"/>
              </w:rPr>
              <w:t>7</w:t>
            </w:r>
            <w:r>
              <w:t xml:space="preserve"> 级）</w:t>
            </w:r>
          </w:p>
        </w:tc>
        <w:tc>
          <w:tcPr>
            <w:tcW w:w="3112" w:type="dxa"/>
          </w:tcPr>
          <w:p w14:paraId="08181D65" w14:textId="77777777" w:rsidR="008602E2" w:rsidRDefault="008602E2" w:rsidP="00CB0CC6">
            <w:pPr>
              <w:pStyle w:val="afffffffff2"/>
            </w:pPr>
            <w:r w:rsidRPr="005B20C3">
              <w:t>体感不适</w:t>
            </w:r>
          </w:p>
        </w:tc>
      </w:tr>
      <w:tr w:rsidR="008602E2" w14:paraId="3CDAA40B" w14:textId="77777777" w:rsidTr="00CB01C2">
        <w:trPr>
          <w:jc w:val="center"/>
        </w:trPr>
        <w:tc>
          <w:tcPr>
            <w:tcW w:w="2542" w:type="dxa"/>
            <w:vMerge/>
            <w:vAlign w:val="center"/>
          </w:tcPr>
          <w:p w14:paraId="63E3C86B" w14:textId="77777777" w:rsidR="008602E2" w:rsidRDefault="008602E2" w:rsidP="00CB0CC6">
            <w:pPr>
              <w:pStyle w:val="afffffffff2"/>
            </w:pPr>
          </w:p>
        </w:tc>
        <w:tc>
          <w:tcPr>
            <w:tcW w:w="3680" w:type="dxa"/>
          </w:tcPr>
          <w:p w14:paraId="348C9161" w14:textId="77777777" w:rsidR="008602E2" w:rsidRDefault="008602E2" w:rsidP="00CB0CC6">
            <w:pPr>
              <w:pStyle w:val="afffffffff2"/>
            </w:pPr>
            <w:r>
              <w:t>瞬时风速</w:t>
            </w:r>
            <w:r>
              <w:rPr>
                <w:rFonts w:hint="eastAsia"/>
              </w:rPr>
              <w:t>大于或</w:t>
            </w:r>
            <w:r>
              <w:t>等于17.</w:t>
            </w:r>
            <w:r>
              <w:rPr>
                <w:rFonts w:hint="eastAsia"/>
              </w:rPr>
              <w:t>2</w:t>
            </w:r>
            <w:r>
              <w:t xml:space="preserve"> m/s（8 级）</w:t>
            </w:r>
          </w:p>
        </w:tc>
        <w:tc>
          <w:tcPr>
            <w:tcW w:w="3112" w:type="dxa"/>
          </w:tcPr>
          <w:p w14:paraId="0FB20E48" w14:textId="77777777" w:rsidR="008602E2" w:rsidRDefault="008602E2" w:rsidP="00CB0CC6">
            <w:pPr>
              <w:pStyle w:val="afffffffff2"/>
            </w:pPr>
            <w:r>
              <w:t>临时设施损毁、高空坠物风险</w:t>
            </w:r>
          </w:p>
        </w:tc>
      </w:tr>
      <w:tr w:rsidR="008602E2" w14:paraId="610541C4" w14:textId="77777777" w:rsidTr="00CB01C2">
        <w:trPr>
          <w:jc w:val="center"/>
        </w:trPr>
        <w:tc>
          <w:tcPr>
            <w:tcW w:w="2542" w:type="dxa"/>
            <w:vMerge w:val="restart"/>
            <w:vAlign w:val="center"/>
          </w:tcPr>
          <w:p w14:paraId="2AD40334" w14:textId="77777777" w:rsidR="008602E2" w:rsidRDefault="008602E2" w:rsidP="00CB0CC6">
            <w:pPr>
              <w:pStyle w:val="afffffffff2"/>
            </w:pPr>
            <w:r>
              <w:rPr>
                <w:rFonts w:hint="eastAsia"/>
              </w:rPr>
              <w:t>降雨强度</w:t>
            </w:r>
          </w:p>
        </w:tc>
        <w:tc>
          <w:tcPr>
            <w:tcW w:w="3680" w:type="dxa"/>
          </w:tcPr>
          <w:p w14:paraId="228BA720" w14:textId="77777777" w:rsidR="008602E2" w:rsidRDefault="008602E2" w:rsidP="00CB0CC6">
            <w:pPr>
              <w:pStyle w:val="afffffffff2"/>
            </w:pPr>
            <w:r>
              <w:t>1小时雨量</w:t>
            </w:r>
            <w:r>
              <w:rPr>
                <w:rFonts w:hint="eastAsia"/>
              </w:rPr>
              <w:t>大于或</w:t>
            </w:r>
            <w:r>
              <w:t xml:space="preserve">等于20 mm </w:t>
            </w:r>
          </w:p>
        </w:tc>
        <w:tc>
          <w:tcPr>
            <w:tcW w:w="3112" w:type="dxa"/>
          </w:tcPr>
          <w:p w14:paraId="62974A2B" w14:textId="77777777" w:rsidR="008602E2" w:rsidRDefault="008602E2" w:rsidP="00CB0CC6">
            <w:pPr>
              <w:pStyle w:val="afffffffff2"/>
            </w:pPr>
            <w:r>
              <w:t>场地轻微积水</w:t>
            </w:r>
          </w:p>
        </w:tc>
      </w:tr>
      <w:tr w:rsidR="008602E2" w14:paraId="68DCE308" w14:textId="77777777" w:rsidTr="00CB01C2">
        <w:trPr>
          <w:jc w:val="center"/>
        </w:trPr>
        <w:tc>
          <w:tcPr>
            <w:tcW w:w="2542" w:type="dxa"/>
            <w:vMerge/>
            <w:vAlign w:val="center"/>
          </w:tcPr>
          <w:p w14:paraId="21B8D67E" w14:textId="77777777" w:rsidR="008602E2" w:rsidRDefault="008602E2" w:rsidP="00CB0CC6">
            <w:pPr>
              <w:pStyle w:val="afffffffff2"/>
            </w:pPr>
          </w:p>
        </w:tc>
        <w:tc>
          <w:tcPr>
            <w:tcW w:w="3680" w:type="dxa"/>
          </w:tcPr>
          <w:p w14:paraId="4B0974E4" w14:textId="77777777" w:rsidR="008602E2" w:rsidRDefault="008602E2" w:rsidP="00CB0CC6">
            <w:pPr>
              <w:pStyle w:val="afffffffff2"/>
            </w:pPr>
            <w:r>
              <w:rPr>
                <w:rFonts w:hint="eastAsia"/>
              </w:rPr>
              <w:t>1小时雨量大于</w:t>
            </w:r>
            <w:r>
              <w:t>或等于</w:t>
            </w:r>
            <w:r>
              <w:rPr>
                <w:rFonts w:hint="eastAsia"/>
              </w:rPr>
              <w:t>30</w:t>
            </w:r>
            <w:r>
              <w:t xml:space="preserve"> </w:t>
            </w:r>
            <w:r>
              <w:rPr>
                <w:rFonts w:hint="eastAsia"/>
              </w:rPr>
              <w:t>mm</w:t>
            </w:r>
          </w:p>
        </w:tc>
        <w:tc>
          <w:tcPr>
            <w:tcW w:w="3112" w:type="dxa"/>
          </w:tcPr>
          <w:p w14:paraId="44D635DB" w14:textId="77777777" w:rsidR="008602E2" w:rsidRDefault="008602E2" w:rsidP="00CB0CC6">
            <w:pPr>
              <w:pStyle w:val="afffffffff2"/>
            </w:pPr>
            <w:r>
              <w:t>场地积水、交通</w:t>
            </w:r>
            <w:r>
              <w:rPr>
                <w:rFonts w:hint="eastAsia"/>
              </w:rPr>
              <w:t>受阻、局部内涝</w:t>
            </w:r>
          </w:p>
        </w:tc>
      </w:tr>
      <w:tr w:rsidR="008602E2" w14:paraId="33052ED9" w14:textId="77777777" w:rsidTr="00CB01C2">
        <w:trPr>
          <w:jc w:val="center"/>
        </w:trPr>
        <w:tc>
          <w:tcPr>
            <w:tcW w:w="2542" w:type="dxa"/>
            <w:vAlign w:val="center"/>
          </w:tcPr>
          <w:p w14:paraId="7CFE86E4" w14:textId="77777777" w:rsidR="008602E2" w:rsidRDefault="008602E2" w:rsidP="00CB0CC6">
            <w:pPr>
              <w:pStyle w:val="afffffffff2"/>
            </w:pPr>
            <w:r>
              <w:rPr>
                <w:rFonts w:hint="eastAsia"/>
              </w:rPr>
              <w:t>能见度</w:t>
            </w:r>
          </w:p>
        </w:tc>
        <w:tc>
          <w:tcPr>
            <w:tcW w:w="3680" w:type="dxa"/>
            <w:vAlign w:val="center"/>
          </w:tcPr>
          <w:p w14:paraId="4B89C2A0" w14:textId="77777777" w:rsidR="008602E2" w:rsidRDefault="008602E2" w:rsidP="00CB01C2">
            <w:pPr>
              <w:pStyle w:val="afffffffff2"/>
            </w:pPr>
            <w:r>
              <w:rPr>
                <w:rFonts w:hint="eastAsia"/>
              </w:rPr>
              <w:t>能见度小于或</w:t>
            </w:r>
            <w:r>
              <w:t>等于</w:t>
            </w:r>
            <w:r>
              <w:rPr>
                <w:rFonts w:hint="eastAsia"/>
              </w:rPr>
              <w:t>1</w:t>
            </w:r>
            <w:r>
              <w:t xml:space="preserve"> </w:t>
            </w:r>
            <w:r>
              <w:rPr>
                <w:rFonts w:hint="eastAsia"/>
              </w:rPr>
              <w:t>km</w:t>
            </w:r>
          </w:p>
        </w:tc>
        <w:tc>
          <w:tcPr>
            <w:tcW w:w="3112" w:type="dxa"/>
          </w:tcPr>
          <w:p w14:paraId="7EFC603E" w14:textId="77777777" w:rsidR="008602E2" w:rsidRDefault="008602E2" w:rsidP="00CB0CC6">
            <w:pPr>
              <w:pStyle w:val="afffffffff2"/>
            </w:pPr>
            <w:r>
              <w:t>交通延误、活动场地可见度差、安全事故风险增加</w:t>
            </w:r>
          </w:p>
        </w:tc>
      </w:tr>
      <w:tr w:rsidR="008602E2" w14:paraId="46EF22CB" w14:textId="77777777" w:rsidTr="00CB01C2">
        <w:trPr>
          <w:jc w:val="center"/>
        </w:trPr>
        <w:tc>
          <w:tcPr>
            <w:tcW w:w="2542" w:type="dxa"/>
            <w:vAlign w:val="center"/>
          </w:tcPr>
          <w:p w14:paraId="68E30C47" w14:textId="77777777" w:rsidR="008602E2" w:rsidRDefault="008602E2" w:rsidP="00CB0CC6">
            <w:pPr>
              <w:pStyle w:val="afffffffff2"/>
            </w:pPr>
            <w:r>
              <w:rPr>
                <w:rFonts w:hint="eastAsia"/>
              </w:rPr>
              <w:t>雷电</w:t>
            </w:r>
          </w:p>
        </w:tc>
        <w:tc>
          <w:tcPr>
            <w:tcW w:w="3680" w:type="dxa"/>
          </w:tcPr>
          <w:p w14:paraId="695AEAA3" w14:textId="77777777" w:rsidR="008602E2" w:rsidRDefault="008602E2" w:rsidP="00CB0CC6">
            <w:pPr>
              <w:pStyle w:val="afffffffff2"/>
            </w:pPr>
            <w:r>
              <w:t>雷电</w:t>
            </w:r>
            <w:r>
              <w:rPr>
                <w:rFonts w:hint="eastAsia"/>
              </w:rPr>
              <w:t>预警信号生效</w:t>
            </w:r>
          </w:p>
        </w:tc>
        <w:tc>
          <w:tcPr>
            <w:tcW w:w="311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0"/>
            </w:tblGrid>
            <w:tr w:rsidR="008602E2" w:rsidRPr="003A315A" w14:paraId="7323EC3F" w14:textId="77777777" w:rsidTr="00CB0CC6">
              <w:trPr>
                <w:tblCellSpacing w:w="15" w:type="dxa"/>
              </w:trPr>
              <w:tc>
                <w:tcPr>
                  <w:tcW w:w="0" w:type="auto"/>
                  <w:vAlign w:val="center"/>
                </w:tcPr>
                <w:p w14:paraId="5FE8702A" w14:textId="77777777" w:rsidR="008602E2" w:rsidRPr="00CB0CC6" w:rsidRDefault="008602E2" w:rsidP="00CB0CC6">
                  <w:pPr>
                    <w:pStyle w:val="affff6"/>
                    <w:ind w:firstLineChars="0" w:firstLine="0"/>
                    <w:rPr>
                      <w:sz w:val="18"/>
                    </w:rPr>
                  </w:pPr>
                  <w:r w:rsidRPr="00CB0CC6">
                    <w:rPr>
                      <w:rFonts w:hint="eastAsia"/>
                      <w:sz w:val="18"/>
                    </w:rPr>
                    <w:t>可能导致电气设备损坏、人员受伤</w:t>
                  </w:r>
                </w:p>
              </w:tc>
            </w:tr>
          </w:tbl>
          <w:p w14:paraId="442B29CB" w14:textId="77777777" w:rsidR="008602E2" w:rsidRDefault="008602E2" w:rsidP="00CB0CC6">
            <w:pPr>
              <w:pStyle w:val="afffffffff2"/>
            </w:pPr>
          </w:p>
        </w:tc>
      </w:tr>
      <w:tr w:rsidR="008602E2" w14:paraId="4020EEC9" w14:textId="77777777" w:rsidTr="00CB01C2">
        <w:trPr>
          <w:jc w:val="center"/>
        </w:trPr>
        <w:tc>
          <w:tcPr>
            <w:tcW w:w="2542" w:type="dxa"/>
            <w:vMerge w:val="restart"/>
            <w:vAlign w:val="center"/>
          </w:tcPr>
          <w:p w14:paraId="5F169B9D" w14:textId="77777777" w:rsidR="008602E2" w:rsidRDefault="008602E2" w:rsidP="00CB0CC6">
            <w:pPr>
              <w:pStyle w:val="afffffffff2"/>
            </w:pPr>
            <w:r>
              <w:rPr>
                <w:rFonts w:hint="eastAsia"/>
              </w:rPr>
              <w:t>降雪量</w:t>
            </w:r>
          </w:p>
        </w:tc>
        <w:tc>
          <w:tcPr>
            <w:tcW w:w="3680" w:type="dxa"/>
          </w:tcPr>
          <w:p w14:paraId="015CB606" w14:textId="77777777" w:rsidR="008602E2" w:rsidRDefault="008602E2" w:rsidP="00CB0CC6">
            <w:pPr>
              <w:pStyle w:val="afffffffff2"/>
            </w:pPr>
            <w:r>
              <w:t>24小时降雪量</w:t>
            </w:r>
            <w:r>
              <w:rPr>
                <w:rFonts w:hint="eastAsia"/>
              </w:rPr>
              <w:t>大于</w:t>
            </w:r>
            <w:r>
              <w:t>或等于</w:t>
            </w:r>
            <w:r>
              <w:rPr>
                <w:rFonts w:hint="eastAsia"/>
              </w:rPr>
              <w:t>5</w:t>
            </w:r>
            <w:r>
              <w:t xml:space="preserve"> mm（</w:t>
            </w:r>
            <w:r>
              <w:rPr>
                <w:rFonts w:hint="eastAsia"/>
              </w:rPr>
              <w:t>大</w:t>
            </w:r>
            <w:r>
              <w:t>雪）</w:t>
            </w:r>
          </w:p>
        </w:tc>
        <w:tc>
          <w:tcPr>
            <w:tcW w:w="3112" w:type="dxa"/>
          </w:tcPr>
          <w:p w14:paraId="5CBFAB71" w14:textId="77777777" w:rsidR="008602E2" w:rsidRDefault="008602E2" w:rsidP="00CB0CC6">
            <w:pPr>
              <w:pStyle w:val="afffffffff2"/>
            </w:pPr>
            <w:r>
              <w:t>交通受阻、人员通行困难</w:t>
            </w:r>
          </w:p>
        </w:tc>
      </w:tr>
      <w:tr w:rsidR="008602E2" w14:paraId="6167B0CF" w14:textId="77777777" w:rsidTr="00CB01C2">
        <w:trPr>
          <w:jc w:val="center"/>
        </w:trPr>
        <w:tc>
          <w:tcPr>
            <w:tcW w:w="2542" w:type="dxa"/>
            <w:vMerge/>
            <w:vAlign w:val="center"/>
          </w:tcPr>
          <w:p w14:paraId="4A756711" w14:textId="77777777" w:rsidR="008602E2" w:rsidRDefault="008602E2" w:rsidP="00CB0CC6">
            <w:pPr>
              <w:pStyle w:val="afffffffff2"/>
            </w:pPr>
          </w:p>
        </w:tc>
        <w:tc>
          <w:tcPr>
            <w:tcW w:w="3680" w:type="dxa"/>
          </w:tcPr>
          <w:p w14:paraId="14FFCD0C" w14:textId="77777777" w:rsidR="008602E2" w:rsidRDefault="008602E2" w:rsidP="00CB0CC6">
            <w:pPr>
              <w:pStyle w:val="afffffffff2"/>
            </w:pPr>
            <w:r>
              <w:t>24小时降雪量</w:t>
            </w:r>
            <w:r>
              <w:rPr>
                <w:rFonts w:hint="eastAsia"/>
              </w:rPr>
              <w:t>大于</w:t>
            </w:r>
            <w:r>
              <w:t>或等于</w:t>
            </w:r>
            <w:r>
              <w:rPr>
                <w:rFonts w:hint="eastAsia"/>
              </w:rPr>
              <w:t>10</w:t>
            </w:r>
            <w:r>
              <w:t xml:space="preserve"> mm（</w:t>
            </w:r>
            <w:r>
              <w:rPr>
                <w:rFonts w:hint="eastAsia"/>
              </w:rPr>
              <w:t>暴</w:t>
            </w:r>
            <w:r>
              <w:t>雪）</w:t>
            </w:r>
          </w:p>
        </w:tc>
        <w:tc>
          <w:tcPr>
            <w:tcW w:w="3112" w:type="dxa"/>
          </w:tcPr>
          <w:p w14:paraId="3469FEFB" w14:textId="77777777" w:rsidR="008602E2" w:rsidRDefault="008602E2" w:rsidP="00CB0CC6">
            <w:pPr>
              <w:pStyle w:val="afffffffff2"/>
            </w:pPr>
            <w:r>
              <w:t>活动中断、大范围交通瘫痪</w:t>
            </w:r>
          </w:p>
        </w:tc>
      </w:tr>
      <w:tr w:rsidR="008602E2" w14:paraId="5E69E973" w14:textId="77777777" w:rsidTr="00CB01C2">
        <w:trPr>
          <w:jc w:val="center"/>
        </w:trPr>
        <w:tc>
          <w:tcPr>
            <w:tcW w:w="2542" w:type="dxa"/>
            <w:vMerge w:val="restart"/>
            <w:vAlign w:val="center"/>
          </w:tcPr>
          <w:p w14:paraId="61F6D5EE" w14:textId="77777777" w:rsidR="008602E2" w:rsidRDefault="008602E2" w:rsidP="00CB0CC6">
            <w:pPr>
              <w:pStyle w:val="afffffffff2"/>
            </w:pPr>
            <w:r>
              <w:rPr>
                <w:rFonts w:hint="eastAsia"/>
              </w:rPr>
              <w:t>沙尘</w:t>
            </w:r>
          </w:p>
        </w:tc>
        <w:tc>
          <w:tcPr>
            <w:tcW w:w="3680" w:type="dxa"/>
          </w:tcPr>
          <w:p w14:paraId="5579F868" w14:textId="77777777" w:rsidR="008602E2" w:rsidRDefault="008602E2" w:rsidP="00CB0CC6">
            <w:pPr>
              <w:pStyle w:val="afffffffff2"/>
            </w:pPr>
            <w:r>
              <w:t>能见度</w:t>
            </w:r>
            <w:r>
              <w:rPr>
                <w:rFonts w:hint="eastAsia"/>
              </w:rPr>
              <w:t>小于或</w:t>
            </w:r>
            <w:r>
              <w:t>等于10 km（浮尘）</w:t>
            </w:r>
          </w:p>
        </w:tc>
        <w:tc>
          <w:tcPr>
            <w:tcW w:w="3112" w:type="dxa"/>
          </w:tcPr>
          <w:p w14:paraId="433B8BAB" w14:textId="77777777" w:rsidR="008602E2" w:rsidRDefault="008602E2" w:rsidP="00CB0CC6">
            <w:pPr>
              <w:pStyle w:val="afffffffff2"/>
            </w:pPr>
            <w:r>
              <w:t>空气质量下降、人员呼吸道不适</w:t>
            </w:r>
          </w:p>
        </w:tc>
      </w:tr>
      <w:tr w:rsidR="008602E2" w14:paraId="587AD84C" w14:textId="77777777" w:rsidTr="00CB01C2">
        <w:trPr>
          <w:jc w:val="center"/>
        </w:trPr>
        <w:tc>
          <w:tcPr>
            <w:tcW w:w="2542" w:type="dxa"/>
            <w:vMerge/>
            <w:tcBorders>
              <w:bottom w:val="single" w:sz="8" w:space="0" w:color="auto"/>
            </w:tcBorders>
          </w:tcPr>
          <w:p w14:paraId="202DC1D0" w14:textId="77777777" w:rsidR="008602E2" w:rsidRDefault="008602E2" w:rsidP="00CB0CC6">
            <w:pPr>
              <w:pStyle w:val="afffffffff2"/>
            </w:pPr>
          </w:p>
        </w:tc>
        <w:tc>
          <w:tcPr>
            <w:tcW w:w="3680" w:type="dxa"/>
            <w:tcBorders>
              <w:bottom w:val="single" w:sz="8" w:space="0" w:color="auto"/>
            </w:tcBorders>
          </w:tcPr>
          <w:p w14:paraId="167104A8" w14:textId="77777777" w:rsidR="008602E2" w:rsidRDefault="008602E2" w:rsidP="00CB0CC6">
            <w:pPr>
              <w:pStyle w:val="afffffffff2"/>
            </w:pPr>
            <w:r>
              <w:t>能见度</w:t>
            </w:r>
            <w:r>
              <w:rPr>
                <w:rFonts w:hint="eastAsia"/>
              </w:rPr>
              <w:t>小于或</w:t>
            </w:r>
            <w:r>
              <w:t>等于1 km（沙尘暴）</w:t>
            </w:r>
          </w:p>
        </w:tc>
        <w:tc>
          <w:tcPr>
            <w:tcW w:w="3112" w:type="dxa"/>
            <w:tcBorders>
              <w:bottom w:val="single" w:sz="8"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0"/>
            </w:tblGrid>
            <w:tr w:rsidR="008602E2" w:rsidRPr="003A315A" w14:paraId="25B56427" w14:textId="77777777" w:rsidTr="00CB0CC6">
              <w:trPr>
                <w:tblCellSpacing w:w="15" w:type="dxa"/>
              </w:trPr>
              <w:tc>
                <w:tcPr>
                  <w:tcW w:w="0" w:type="auto"/>
                  <w:vAlign w:val="center"/>
                </w:tcPr>
                <w:p w14:paraId="08CC6E70" w14:textId="77777777" w:rsidR="008602E2" w:rsidRPr="00CB0CC6" w:rsidRDefault="008602E2" w:rsidP="00CB0CC6">
                  <w:pPr>
                    <w:pStyle w:val="affff6"/>
                    <w:ind w:firstLineChars="0" w:firstLine="0"/>
                    <w:rPr>
                      <w:sz w:val="18"/>
                    </w:rPr>
                  </w:pPr>
                  <w:r w:rsidRPr="00CB0CC6">
                    <w:rPr>
                      <w:rFonts w:hint="eastAsia"/>
                      <w:sz w:val="18"/>
                    </w:rPr>
                    <w:t>活动中断、设备损坏、健康风险高</w:t>
                  </w:r>
                </w:p>
              </w:tc>
            </w:tr>
          </w:tbl>
          <w:p w14:paraId="3ACFFF1D" w14:textId="77777777" w:rsidR="008602E2" w:rsidRDefault="008602E2" w:rsidP="00CB0CC6">
            <w:pPr>
              <w:pStyle w:val="afffffffff2"/>
            </w:pPr>
          </w:p>
        </w:tc>
      </w:tr>
      <w:tr w:rsidR="008602E2" w14:paraId="5D2816FC" w14:textId="77777777" w:rsidTr="008602E2">
        <w:trPr>
          <w:jc w:val="center"/>
        </w:trPr>
        <w:tc>
          <w:tcPr>
            <w:tcW w:w="9334" w:type="dxa"/>
            <w:gridSpan w:val="3"/>
            <w:tcBorders>
              <w:top w:val="single" w:sz="8" w:space="0" w:color="auto"/>
              <w:bottom w:val="single" w:sz="8" w:space="0" w:color="auto"/>
            </w:tcBorders>
            <w:vAlign w:val="center"/>
          </w:tcPr>
          <w:p w14:paraId="7BC8B080" w14:textId="77777777" w:rsidR="008602E2" w:rsidRDefault="008602E2" w:rsidP="00CB0CC6">
            <w:pPr>
              <w:pStyle w:val="afff2"/>
            </w:pPr>
            <w:r w:rsidRPr="0027275F">
              <w:rPr>
                <w:rFonts w:hint="eastAsia"/>
              </w:rPr>
              <w:t>对于不同类型活动,阈值应相应调整。</w:t>
            </w:r>
          </w:p>
        </w:tc>
      </w:tr>
    </w:tbl>
    <w:p w14:paraId="65695440" w14:textId="09B39CEF" w:rsidR="008602E2" w:rsidRDefault="008602E2" w:rsidP="008602E2">
      <w:pPr>
        <w:pStyle w:val="affff6"/>
        <w:ind w:firstLine="420"/>
      </w:pPr>
    </w:p>
    <w:p w14:paraId="4A98340C" w14:textId="77777777" w:rsidR="008602E2" w:rsidRPr="008602E2" w:rsidRDefault="008602E2" w:rsidP="008602E2">
      <w:pPr>
        <w:pStyle w:val="affff6"/>
        <w:ind w:firstLine="420"/>
      </w:pPr>
    </w:p>
    <w:p w14:paraId="04370E6D" w14:textId="77777777" w:rsidR="008602E2" w:rsidRPr="008602E2" w:rsidRDefault="008602E2" w:rsidP="008602E2">
      <w:pPr>
        <w:pStyle w:val="affff6"/>
        <w:ind w:firstLine="420"/>
      </w:pPr>
    </w:p>
    <w:p w14:paraId="39FE39F6" w14:textId="77777777" w:rsidR="00EE69C5" w:rsidRDefault="00EE69C5" w:rsidP="00F354B1">
      <w:pPr>
        <w:pStyle w:val="affff6"/>
        <w:ind w:firstLine="420"/>
      </w:pPr>
    </w:p>
    <w:p w14:paraId="1994263E" w14:textId="77777777" w:rsidR="00280382" w:rsidRPr="00280382" w:rsidRDefault="00280382" w:rsidP="00280382"/>
    <w:p w14:paraId="08D282FF" w14:textId="77777777" w:rsidR="00280382" w:rsidRPr="00280382" w:rsidRDefault="00280382" w:rsidP="00280382"/>
    <w:p w14:paraId="63A79A83" w14:textId="77777777" w:rsidR="00280382" w:rsidRPr="00280382" w:rsidRDefault="00280382" w:rsidP="00280382"/>
    <w:p w14:paraId="2B6A1022" w14:textId="77777777" w:rsidR="00280382" w:rsidRPr="00280382" w:rsidRDefault="00280382" w:rsidP="00280382"/>
    <w:p w14:paraId="6A90D207" w14:textId="77777777" w:rsidR="00280382" w:rsidRPr="00280382" w:rsidRDefault="00280382" w:rsidP="00280382"/>
    <w:p w14:paraId="47D68590" w14:textId="77777777" w:rsidR="00280382" w:rsidRPr="00280382" w:rsidRDefault="00280382" w:rsidP="00280382"/>
    <w:p w14:paraId="13B0A20D" w14:textId="77777777" w:rsidR="00280382" w:rsidRPr="00280382" w:rsidRDefault="00280382" w:rsidP="00280382"/>
    <w:p w14:paraId="5ACF0E1B" w14:textId="77777777" w:rsidR="00280382" w:rsidRPr="00280382" w:rsidRDefault="00280382" w:rsidP="00280382"/>
    <w:p w14:paraId="1222B375" w14:textId="77777777" w:rsidR="00280382" w:rsidRPr="00280382" w:rsidRDefault="00280382" w:rsidP="00280382">
      <w:pPr>
        <w:jc w:val="right"/>
      </w:pPr>
    </w:p>
    <w:p w14:paraId="1A0656EF" w14:textId="77777777" w:rsidR="00280382" w:rsidRDefault="00280382" w:rsidP="00280382">
      <w:pPr>
        <w:rPr>
          <w:rFonts w:ascii="宋体" w:hAnsi="Times New Roman"/>
          <w:noProof/>
          <w:kern w:val="0"/>
          <w:szCs w:val="20"/>
        </w:rPr>
      </w:pPr>
    </w:p>
    <w:p w14:paraId="7E0583CF" w14:textId="77777777" w:rsidR="00280382" w:rsidRPr="00280382" w:rsidRDefault="00280382" w:rsidP="00280382">
      <w:pPr>
        <w:sectPr w:rsidR="00280382" w:rsidRPr="00280382" w:rsidSect="00280382">
          <w:pgSz w:w="11906" w:h="16838"/>
          <w:pgMar w:top="1928" w:right="1134" w:bottom="1134" w:left="1134" w:header="1418" w:footer="1134" w:gutter="284"/>
          <w:cols w:space="425"/>
          <w:formProt w:val="0"/>
          <w:docGrid w:type="lines" w:linePitch="312"/>
        </w:sectPr>
      </w:pPr>
    </w:p>
    <w:p w14:paraId="27B77850" w14:textId="60F9AD9E" w:rsidR="00EE69C5" w:rsidRDefault="00EE69C5" w:rsidP="00EE69C5">
      <w:pPr>
        <w:pStyle w:val="af8"/>
      </w:pPr>
    </w:p>
    <w:p w14:paraId="65867704" w14:textId="006CCE64" w:rsidR="00EE69C5" w:rsidRDefault="00EE69C5" w:rsidP="00EE69C5">
      <w:pPr>
        <w:pStyle w:val="afe"/>
      </w:pPr>
    </w:p>
    <w:p w14:paraId="69368354" w14:textId="3A746E48" w:rsidR="00EE69C5" w:rsidRDefault="00EE69C5" w:rsidP="00EE69C5">
      <w:pPr>
        <w:pStyle w:val="aff3"/>
        <w:spacing w:after="156"/>
      </w:pPr>
      <w:r>
        <w:br/>
      </w:r>
      <w:bookmarkStart w:id="149" w:name="_Toc213675874"/>
      <w:r>
        <w:rPr>
          <w:rFonts w:hint="eastAsia"/>
        </w:rPr>
        <w:t>（资料性）</w:t>
      </w:r>
      <w:r>
        <w:br/>
      </w:r>
      <w:r>
        <w:rPr>
          <w:rFonts w:hint="eastAsia"/>
        </w:rPr>
        <w:t>专家咨询结构化问卷示例</w:t>
      </w:r>
      <w:bookmarkEnd w:id="149"/>
    </w:p>
    <w:p w14:paraId="2D07C876" w14:textId="77777777" w:rsidR="00EE69C5" w:rsidRDefault="00EE69C5" w:rsidP="00EE69C5">
      <w:pPr>
        <w:pStyle w:val="affff6"/>
        <w:ind w:firstLine="420"/>
      </w:pPr>
      <w:r>
        <w:rPr>
          <w:rFonts w:hint="eastAsia"/>
        </w:rPr>
        <w:t>本附录给出专家咨询第二轮结构化问卷的示例格式。</w:t>
      </w:r>
    </w:p>
    <w:p w14:paraId="1EA213C9" w14:textId="77777777" w:rsidR="00EE69C5" w:rsidRPr="0019363A" w:rsidRDefault="00EE69C5" w:rsidP="0019363A">
      <w:pPr>
        <w:pStyle w:val="aff4"/>
        <w:numPr>
          <w:ilvl w:val="1"/>
          <w:numId w:val="36"/>
        </w:numPr>
        <w:spacing w:before="156" w:after="156"/>
        <w:rPr>
          <w:rFonts w:ascii="Times New Roman"/>
        </w:rPr>
      </w:pPr>
      <w:bookmarkStart w:id="150" w:name="_Toc213675875"/>
      <w:r w:rsidRPr="0019363A">
        <w:rPr>
          <w:rFonts w:ascii="Times New Roman" w:hint="eastAsia"/>
        </w:rPr>
        <w:t>问卷说明</w:t>
      </w:r>
      <w:bookmarkEnd w:id="150"/>
    </w:p>
    <w:p w14:paraId="4ADDD358" w14:textId="77777777" w:rsidR="00EE69C5" w:rsidRDefault="00EE69C5" w:rsidP="00EE69C5">
      <w:pPr>
        <w:pStyle w:val="affff6"/>
        <w:ind w:firstLine="420"/>
      </w:pPr>
      <w:r>
        <w:rPr>
          <w:rFonts w:hint="eastAsia"/>
        </w:rPr>
        <w:t>本问卷旨在确定XX活动的高影响天气因子及其风险阈值。请您根据专业判断对以下因子的重要性和阈值合理性进行评分。</w:t>
      </w:r>
    </w:p>
    <w:p w14:paraId="3B01C231" w14:textId="77777777" w:rsidR="00EE69C5" w:rsidRPr="0019363A" w:rsidRDefault="00EE69C5" w:rsidP="0019363A">
      <w:pPr>
        <w:pStyle w:val="aff4"/>
        <w:numPr>
          <w:ilvl w:val="1"/>
          <w:numId w:val="36"/>
        </w:numPr>
        <w:spacing w:before="156" w:after="156"/>
        <w:rPr>
          <w:rFonts w:ascii="Times New Roman"/>
        </w:rPr>
      </w:pPr>
      <w:bookmarkStart w:id="151" w:name="_Toc213675876"/>
      <w:r w:rsidRPr="0019363A">
        <w:rPr>
          <w:rFonts w:ascii="Times New Roman" w:hint="eastAsia"/>
        </w:rPr>
        <w:t>因子重要性评分</w:t>
      </w:r>
      <w:bookmarkEnd w:id="151"/>
    </w:p>
    <w:p w14:paraId="4D83A8DE" w14:textId="77777777" w:rsidR="00EE69C5" w:rsidRDefault="00EE69C5" w:rsidP="00EE69C5">
      <w:pPr>
        <w:pStyle w:val="affff6"/>
        <w:ind w:firstLine="420"/>
      </w:pPr>
      <w:r>
        <w:rPr>
          <w:rFonts w:hint="eastAsia"/>
        </w:rPr>
        <w:t>请对以下天气因子对本次活动的影响重要性进行评分(1-5分,5分为非常重要):</w:t>
      </w:r>
    </w:p>
    <w:p w14:paraId="37BE753D" w14:textId="77777777" w:rsidR="002065FB" w:rsidRDefault="002065FB" w:rsidP="00EE69C5">
      <w:pPr>
        <w:pStyle w:val="affff6"/>
        <w:ind w:firstLine="420"/>
      </w:pP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58"/>
        <w:gridCol w:w="4937"/>
      </w:tblGrid>
      <w:tr w:rsidR="002065FB" w14:paraId="4ED8DE44" w14:textId="77777777" w:rsidTr="002065FB">
        <w:trPr>
          <w:trHeight w:val="339"/>
          <w:tblHeader/>
          <w:jc w:val="center"/>
        </w:trPr>
        <w:tc>
          <w:tcPr>
            <w:tcW w:w="2258" w:type="dxa"/>
            <w:tcBorders>
              <w:top w:val="single" w:sz="8" w:space="0" w:color="auto"/>
              <w:bottom w:val="single" w:sz="8" w:space="0" w:color="auto"/>
            </w:tcBorders>
          </w:tcPr>
          <w:p w14:paraId="47EB830A" w14:textId="41EAEAF0" w:rsidR="002065FB" w:rsidRDefault="002065FB" w:rsidP="00CB0CC6">
            <w:pPr>
              <w:pStyle w:val="afffffffff2"/>
            </w:pPr>
            <w:r>
              <w:rPr>
                <w:rFonts w:hint="eastAsia"/>
              </w:rPr>
              <w:t>天气因子</w:t>
            </w:r>
          </w:p>
        </w:tc>
        <w:tc>
          <w:tcPr>
            <w:tcW w:w="4937" w:type="dxa"/>
            <w:tcBorders>
              <w:top w:val="single" w:sz="8" w:space="0" w:color="auto"/>
              <w:bottom w:val="single" w:sz="8" w:space="0" w:color="auto"/>
            </w:tcBorders>
          </w:tcPr>
          <w:p w14:paraId="310EEE26" w14:textId="4A1237F1" w:rsidR="002065FB" w:rsidRDefault="002065FB" w:rsidP="00CB0CC6">
            <w:pPr>
              <w:pStyle w:val="afffffffff2"/>
            </w:pPr>
            <w:r>
              <w:rPr>
                <w:rFonts w:hint="eastAsia"/>
              </w:rPr>
              <w:t>重要性评分（1-</w:t>
            </w:r>
            <w:r>
              <w:t>5</w:t>
            </w:r>
            <w:r>
              <w:rPr>
                <w:rFonts w:hint="eastAsia"/>
              </w:rPr>
              <w:t>）</w:t>
            </w:r>
          </w:p>
        </w:tc>
      </w:tr>
      <w:tr w:rsidR="002065FB" w14:paraId="0D048F47" w14:textId="77777777" w:rsidTr="002065FB">
        <w:trPr>
          <w:trHeight w:val="351"/>
          <w:jc w:val="center"/>
        </w:trPr>
        <w:tc>
          <w:tcPr>
            <w:tcW w:w="2258" w:type="dxa"/>
            <w:tcBorders>
              <w:top w:val="single" w:sz="8" w:space="0" w:color="auto"/>
            </w:tcBorders>
          </w:tcPr>
          <w:p w14:paraId="70D3BFAD" w14:textId="75E5A6B0" w:rsidR="002065FB" w:rsidRDefault="0019363A" w:rsidP="00CB0CC6">
            <w:pPr>
              <w:pStyle w:val="afffffffff2"/>
            </w:pPr>
            <w:r>
              <w:rPr>
                <w:rFonts w:hint="eastAsia"/>
              </w:rPr>
              <w:t>气温（高温）</w:t>
            </w:r>
          </w:p>
        </w:tc>
        <w:tc>
          <w:tcPr>
            <w:tcW w:w="4937" w:type="dxa"/>
            <w:tcBorders>
              <w:top w:val="single" w:sz="8" w:space="0" w:color="auto"/>
            </w:tcBorders>
          </w:tcPr>
          <w:p w14:paraId="066D3C0C" w14:textId="46AD5668" w:rsidR="002065FB" w:rsidRDefault="0019363A" w:rsidP="00CB0CC6">
            <w:pPr>
              <w:pStyle w:val="afffffffff2"/>
            </w:pPr>
            <w:r>
              <w:sym w:font="Wingdings" w:char="F06F"/>
            </w:r>
            <w:r>
              <w:rPr>
                <w:rFonts w:hint="eastAsia"/>
              </w:rPr>
              <w:t xml:space="preserve"> 1  </w:t>
            </w:r>
            <w:r>
              <w:sym w:font="Wingdings" w:char="F06F"/>
            </w:r>
            <w:r>
              <w:rPr>
                <w:rFonts w:hint="eastAsia"/>
              </w:rPr>
              <w:t xml:space="preserve"> 2  </w:t>
            </w:r>
            <w:r>
              <w:sym w:font="Wingdings" w:char="F06F"/>
            </w:r>
            <w:r>
              <w:rPr>
                <w:rFonts w:hint="eastAsia"/>
              </w:rPr>
              <w:t xml:space="preserve"> 3  </w:t>
            </w:r>
            <w:r>
              <w:sym w:font="Wingdings" w:char="F06F"/>
            </w:r>
            <w:r>
              <w:rPr>
                <w:rFonts w:hint="eastAsia"/>
              </w:rPr>
              <w:t xml:space="preserve"> 4  </w:t>
            </w:r>
            <w:r>
              <w:sym w:font="Wingdings" w:char="F06F"/>
            </w:r>
            <w:r>
              <w:rPr>
                <w:rFonts w:hint="eastAsia"/>
              </w:rPr>
              <w:t xml:space="preserve"> 5</w:t>
            </w:r>
          </w:p>
        </w:tc>
      </w:tr>
      <w:tr w:rsidR="002065FB" w14:paraId="31A71747" w14:textId="77777777" w:rsidTr="002065FB">
        <w:trPr>
          <w:trHeight w:val="339"/>
          <w:jc w:val="center"/>
        </w:trPr>
        <w:tc>
          <w:tcPr>
            <w:tcW w:w="2258" w:type="dxa"/>
          </w:tcPr>
          <w:p w14:paraId="02F94DB8" w14:textId="0DBDA256" w:rsidR="002065FB" w:rsidRDefault="0019363A" w:rsidP="00CB0CC6">
            <w:pPr>
              <w:pStyle w:val="afffffffff2"/>
            </w:pPr>
            <w:r>
              <w:rPr>
                <w:rFonts w:hint="eastAsia"/>
              </w:rPr>
              <w:t>气温（低温）</w:t>
            </w:r>
          </w:p>
        </w:tc>
        <w:tc>
          <w:tcPr>
            <w:tcW w:w="4937" w:type="dxa"/>
          </w:tcPr>
          <w:p w14:paraId="312744CA" w14:textId="3894B450" w:rsidR="002065FB" w:rsidRDefault="0019363A" w:rsidP="00CB0CC6">
            <w:pPr>
              <w:pStyle w:val="afffffffff2"/>
            </w:pPr>
            <w:r>
              <w:sym w:font="Wingdings" w:char="F06F"/>
            </w:r>
            <w:r>
              <w:rPr>
                <w:rFonts w:hint="eastAsia"/>
              </w:rPr>
              <w:t xml:space="preserve"> 1  </w:t>
            </w:r>
            <w:r>
              <w:sym w:font="Wingdings" w:char="F06F"/>
            </w:r>
            <w:r>
              <w:rPr>
                <w:rFonts w:hint="eastAsia"/>
              </w:rPr>
              <w:t xml:space="preserve"> 2  </w:t>
            </w:r>
            <w:r>
              <w:sym w:font="Wingdings" w:char="F06F"/>
            </w:r>
            <w:r>
              <w:rPr>
                <w:rFonts w:hint="eastAsia"/>
              </w:rPr>
              <w:t xml:space="preserve"> 3  </w:t>
            </w:r>
            <w:r>
              <w:sym w:font="Wingdings" w:char="F06F"/>
            </w:r>
            <w:r>
              <w:rPr>
                <w:rFonts w:hint="eastAsia"/>
              </w:rPr>
              <w:t xml:space="preserve"> 4  </w:t>
            </w:r>
            <w:r>
              <w:sym w:font="Wingdings" w:char="F06F"/>
            </w:r>
            <w:r>
              <w:rPr>
                <w:rFonts w:hint="eastAsia"/>
              </w:rPr>
              <w:t xml:space="preserve"> 5</w:t>
            </w:r>
          </w:p>
        </w:tc>
      </w:tr>
      <w:tr w:rsidR="002065FB" w14:paraId="2584C8C2" w14:textId="77777777" w:rsidTr="002065FB">
        <w:trPr>
          <w:trHeight w:val="351"/>
          <w:jc w:val="center"/>
        </w:trPr>
        <w:tc>
          <w:tcPr>
            <w:tcW w:w="2258" w:type="dxa"/>
          </w:tcPr>
          <w:p w14:paraId="7234DF4C" w14:textId="7CA71AC9" w:rsidR="002065FB" w:rsidRDefault="0019363A" w:rsidP="00CB0CC6">
            <w:pPr>
              <w:pStyle w:val="afffffffff2"/>
            </w:pPr>
            <w:r>
              <w:rPr>
                <w:rFonts w:hint="eastAsia"/>
              </w:rPr>
              <w:t>风速</w:t>
            </w:r>
          </w:p>
        </w:tc>
        <w:tc>
          <w:tcPr>
            <w:tcW w:w="4937" w:type="dxa"/>
          </w:tcPr>
          <w:p w14:paraId="71676503" w14:textId="58E7D7B9" w:rsidR="002065FB" w:rsidRDefault="0019363A" w:rsidP="00CB0CC6">
            <w:pPr>
              <w:pStyle w:val="afffffffff2"/>
            </w:pPr>
            <w:r>
              <w:sym w:font="Wingdings" w:char="F06F"/>
            </w:r>
            <w:r>
              <w:rPr>
                <w:rFonts w:hint="eastAsia"/>
              </w:rPr>
              <w:t xml:space="preserve"> 1  </w:t>
            </w:r>
            <w:r>
              <w:sym w:font="Wingdings" w:char="F06F"/>
            </w:r>
            <w:r>
              <w:rPr>
                <w:rFonts w:hint="eastAsia"/>
              </w:rPr>
              <w:t xml:space="preserve"> 2  </w:t>
            </w:r>
            <w:r>
              <w:sym w:font="Wingdings" w:char="F06F"/>
            </w:r>
            <w:r>
              <w:rPr>
                <w:rFonts w:hint="eastAsia"/>
              </w:rPr>
              <w:t xml:space="preserve"> 3  </w:t>
            </w:r>
            <w:r>
              <w:sym w:font="Wingdings" w:char="F06F"/>
            </w:r>
            <w:r>
              <w:rPr>
                <w:rFonts w:hint="eastAsia"/>
              </w:rPr>
              <w:t xml:space="preserve"> 4  </w:t>
            </w:r>
            <w:r>
              <w:sym w:font="Wingdings" w:char="F06F"/>
            </w:r>
            <w:r>
              <w:rPr>
                <w:rFonts w:hint="eastAsia"/>
              </w:rPr>
              <w:t xml:space="preserve"> 5</w:t>
            </w:r>
          </w:p>
        </w:tc>
      </w:tr>
      <w:tr w:rsidR="002065FB" w14:paraId="319D0900" w14:textId="77777777" w:rsidTr="002065FB">
        <w:trPr>
          <w:trHeight w:val="339"/>
          <w:jc w:val="center"/>
        </w:trPr>
        <w:tc>
          <w:tcPr>
            <w:tcW w:w="2258" w:type="dxa"/>
          </w:tcPr>
          <w:p w14:paraId="7216828E" w14:textId="29FD0D9B" w:rsidR="002065FB" w:rsidRDefault="0019363A" w:rsidP="00CB0CC6">
            <w:pPr>
              <w:pStyle w:val="afffffffff2"/>
            </w:pPr>
            <w:r>
              <w:rPr>
                <w:rFonts w:hint="eastAsia"/>
              </w:rPr>
              <w:t>降水强度</w:t>
            </w:r>
          </w:p>
        </w:tc>
        <w:tc>
          <w:tcPr>
            <w:tcW w:w="4937" w:type="dxa"/>
          </w:tcPr>
          <w:p w14:paraId="649B77BF" w14:textId="7E45646A" w:rsidR="002065FB" w:rsidRDefault="0019363A" w:rsidP="00CB0CC6">
            <w:pPr>
              <w:pStyle w:val="afffffffff2"/>
            </w:pPr>
            <w:r>
              <w:sym w:font="Wingdings" w:char="F06F"/>
            </w:r>
            <w:r>
              <w:rPr>
                <w:rFonts w:hint="eastAsia"/>
              </w:rPr>
              <w:t xml:space="preserve"> 1  </w:t>
            </w:r>
            <w:r>
              <w:sym w:font="Wingdings" w:char="F06F"/>
            </w:r>
            <w:r>
              <w:rPr>
                <w:rFonts w:hint="eastAsia"/>
              </w:rPr>
              <w:t xml:space="preserve"> 2  </w:t>
            </w:r>
            <w:r>
              <w:sym w:font="Wingdings" w:char="F06F"/>
            </w:r>
            <w:r>
              <w:rPr>
                <w:rFonts w:hint="eastAsia"/>
              </w:rPr>
              <w:t xml:space="preserve"> 3  </w:t>
            </w:r>
            <w:r>
              <w:sym w:font="Wingdings" w:char="F06F"/>
            </w:r>
            <w:r>
              <w:rPr>
                <w:rFonts w:hint="eastAsia"/>
              </w:rPr>
              <w:t xml:space="preserve"> 4  </w:t>
            </w:r>
            <w:r>
              <w:sym w:font="Wingdings" w:char="F06F"/>
            </w:r>
            <w:r>
              <w:rPr>
                <w:rFonts w:hint="eastAsia"/>
              </w:rPr>
              <w:t xml:space="preserve"> 5</w:t>
            </w:r>
          </w:p>
        </w:tc>
      </w:tr>
      <w:tr w:rsidR="0019363A" w14:paraId="16B577C2" w14:textId="77777777" w:rsidTr="002065FB">
        <w:trPr>
          <w:trHeight w:val="339"/>
          <w:jc w:val="center"/>
        </w:trPr>
        <w:tc>
          <w:tcPr>
            <w:tcW w:w="2258" w:type="dxa"/>
          </w:tcPr>
          <w:p w14:paraId="033E0FA6" w14:textId="70CF6D19" w:rsidR="0019363A" w:rsidRDefault="0019363A" w:rsidP="00CB0CC6">
            <w:pPr>
              <w:pStyle w:val="afffffffff2"/>
            </w:pPr>
            <w:r>
              <w:rPr>
                <w:rFonts w:hint="eastAsia"/>
              </w:rPr>
              <w:t>…（其他因子）</w:t>
            </w:r>
          </w:p>
        </w:tc>
        <w:tc>
          <w:tcPr>
            <w:tcW w:w="4937" w:type="dxa"/>
          </w:tcPr>
          <w:p w14:paraId="7EEAF492" w14:textId="51F33ADC" w:rsidR="0019363A" w:rsidRDefault="0019363A" w:rsidP="00CB0CC6">
            <w:pPr>
              <w:pStyle w:val="afffffffff2"/>
            </w:pPr>
            <w:r>
              <w:sym w:font="Wingdings" w:char="F06F"/>
            </w:r>
            <w:r>
              <w:rPr>
                <w:rFonts w:hint="eastAsia"/>
              </w:rPr>
              <w:t xml:space="preserve"> 1  </w:t>
            </w:r>
            <w:r>
              <w:sym w:font="Wingdings" w:char="F06F"/>
            </w:r>
            <w:r>
              <w:rPr>
                <w:rFonts w:hint="eastAsia"/>
              </w:rPr>
              <w:t xml:space="preserve"> 2  </w:t>
            </w:r>
            <w:r>
              <w:sym w:font="Wingdings" w:char="F06F"/>
            </w:r>
            <w:r>
              <w:rPr>
                <w:rFonts w:hint="eastAsia"/>
              </w:rPr>
              <w:t xml:space="preserve"> 3  </w:t>
            </w:r>
            <w:r>
              <w:sym w:font="Wingdings" w:char="F06F"/>
            </w:r>
            <w:r>
              <w:rPr>
                <w:rFonts w:hint="eastAsia"/>
              </w:rPr>
              <w:t xml:space="preserve"> 4  </w:t>
            </w:r>
            <w:r>
              <w:sym w:font="Wingdings" w:char="F06F"/>
            </w:r>
            <w:r>
              <w:rPr>
                <w:rFonts w:hint="eastAsia"/>
              </w:rPr>
              <w:t xml:space="preserve"> 5</w:t>
            </w:r>
          </w:p>
        </w:tc>
      </w:tr>
    </w:tbl>
    <w:p w14:paraId="1E1EE065" w14:textId="77777777" w:rsidR="002065FB" w:rsidRDefault="002065FB" w:rsidP="00EE69C5">
      <w:pPr>
        <w:pStyle w:val="affff6"/>
        <w:ind w:firstLine="420"/>
      </w:pPr>
    </w:p>
    <w:p w14:paraId="1E857FE1" w14:textId="77777777" w:rsidR="00EE69C5" w:rsidRPr="0019363A" w:rsidRDefault="00EE69C5" w:rsidP="0019363A">
      <w:pPr>
        <w:pStyle w:val="aff4"/>
        <w:numPr>
          <w:ilvl w:val="1"/>
          <w:numId w:val="36"/>
        </w:numPr>
        <w:spacing w:before="156" w:after="156"/>
        <w:rPr>
          <w:rFonts w:ascii="Times New Roman"/>
        </w:rPr>
      </w:pPr>
      <w:bookmarkStart w:id="152" w:name="_Toc213675877"/>
      <w:r w:rsidRPr="0019363A">
        <w:rPr>
          <w:rFonts w:ascii="Times New Roman" w:hint="eastAsia"/>
        </w:rPr>
        <w:t>阈值合理性评估</w:t>
      </w:r>
      <w:bookmarkEnd w:id="152"/>
    </w:p>
    <w:p w14:paraId="02878D52" w14:textId="77777777" w:rsidR="00EE69C5" w:rsidRPr="00EE69C5" w:rsidRDefault="00EE69C5" w:rsidP="00EE69C5">
      <w:pPr>
        <w:pStyle w:val="affff6"/>
        <w:ind w:firstLine="420"/>
      </w:pPr>
      <w:r>
        <w:rPr>
          <w:rFonts w:hint="eastAsia"/>
        </w:rPr>
        <w:t>请对建议的风险阈值进行评价,并在必要时给出您的修改建议。</w:t>
      </w:r>
    </w:p>
    <w:p w14:paraId="2941A96F" w14:textId="1D8A8850" w:rsidR="00EE69C5" w:rsidRPr="00EE69C5" w:rsidRDefault="00EE69C5" w:rsidP="00EE69C5">
      <w:pPr>
        <w:pStyle w:val="affff6"/>
        <w:ind w:firstLine="420"/>
      </w:pPr>
    </w:p>
    <w:p w14:paraId="669C347C" w14:textId="2C39E3EB" w:rsidR="00EE69C5" w:rsidRDefault="00EE69C5" w:rsidP="00EE69C5">
      <w:pPr>
        <w:pStyle w:val="affff6"/>
        <w:ind w:firstLine="420"/>
      </w:pPr>
    </w:p>
    <w:p w14:paraId="43E97554" w14:textId="77777777" w:rsidR="00EE69C5" w:rsidRPr="00EE69C5" w:rsidRDefault="00EE69C5" w:rsidP="00EE69C5">
      <w:pPr>
        <w:pStyle w:val="affff6"/>
        <w:ind w:firstLine="420"/>
      </w:pPr>
    </w:p>
    <w:p w14:paraId="319FBF9F" w14:textId="77777777" w:rsidR="00EE69C5" w:rsidRPr="00EE69C5" w:rsidRDefault="00EE69C5" w:rsidP="00EE69C5">
      <w:pPr>
        <w:pStyle w:val="affff6"/>
        <w:ind w:firstLine="420"/>
      </w:pPr>
    </w:p>
    <w:p w14:paraId="03968B87" w14:textId="17EE3016" w:rsidR="00EE69C5" w:rsidRDefault="00EE69C5" w:rsidP="00F354B1">
      <w:pPr>
        <w:pStyle w:val="affff6"/>
        <w:ind w:firstLine="420"/>
        <w:sectPr w:rsidR="00EE69C5">
          <w:pgSz w:w="11906" w:h="16838"/>
          <w:pgMar w:top="1928" w:right="1134" w:bottom="1134" w:left="1134" w:header="1418" w:footer="1134" w:gutter="284"/>
          <w:cols w:space="425"/>
          <w:formProt w:val="0"/>
          <w:docGrid w:type="lines" w:linePitch="312"/>
        </w:sectPr>
      </w:pPr>
    </w:p>
    <w:p w14:paraId="41735D7C" w14:textId="77777777" w:rsidR="00F354B1" w:rsidRDefault="00F354B1" w:rsidP="00F354B1">
      <w:pPr>
        <w:pStyle w:val="afe"/>
        <w:spacing w:before="156" w:after="156"/>
      </w:pPr>
    </w:p>
    <w:p w14:paraId="01D634AB" w14:textId="77777777" w:rsidR="00F354B1" w:rsidRDefault="00F354B1" w:rsidP="00F354B1">
      <w:pPr>
        <w:pStyle w:val="af8"/>
      </w:pPr>
    </w:p>
    <w:p w14:paraId="11AF36B3" w14:textId="77777777" w:rsidR="00F354B1" w:rsidRDefault="00F354B1" w:rsidP="00F354B1">
      <w:pPr>
        <w:pStyle w:val="afe"/>
        <w:spacing w:before="156" w:after="156"/>
      </w:pPr>
    </w:p>
    <w:p w14:paraId="09D23BD0" w14:textId="77777777" w:rsidR="00F354B1" w:rsidRDefault="00F354B1" w:rsidP="00F354B1">
      <w:pPr>
        <w:pStyle w:val="aff3"/>
        <w:spacing w:after="156"/>
      </w:pPr>
      <w:r>
        <w:br/>
      </w:r>
      <w:bookmarkStart w:id="153" w:name="_Toc209450037"/>
      <w:bookmarkStart w:id="154" w:name="_Toc175776993"/>
      <w:bookmarkStart w:id="155" w:name="_Toc175776945"/>
      <w:bookmarkStart w:id="156" w:name="_Toc209618961"/>
      <w:bookmarkStart w:id="157" w:name="_Toc213675878"/>
      <w:r>
        <w:rPr>
          <w:rFonts w:hint="eastAsia"/>
        </w:rPr>
        <w:t>（资料性）</w:t>
      </w:r>
      <w:r>
        <w:br/>
      </w:r>
      <w:r>
        <w:rPr>
          <w:rFonts w:hint="eastAsia"/>
        </w:rPr>
        <w:t>信息扩散理论计算概率</w:t>
      </w:r>
      <w:bookmarkEnd w:id="153"/>
      <w:bookmarkEnd w:id="154"/>
      <w:bookmarkEnd w:id="155"/>
      <w:bookmarkEnd w:id="156"/>
      <w:bookmarkEnd w:id="157"/>
    </w:p>
    <w:p w14:paraId="614D4951" w14:textId="77777777" w:rsidR="00F354B1" w:rsidRDefault="00F354B1" w:rsidP="00F354B1">
      <w:pPr>
        <w:pStyle w:val="affff6"/>
        <w:ind w:firstLine="420"/>
      </w:pPr>
    </w:p>
    <w:p w14:paraId="6D028F73" w14:textId="77777777" w:rsidR="00F354B1" w:rsidRDefault="00F354B1" w:rsidP="00F354B1">
      <w:pPr>
        <w:pStyle w:val="affff5"/>
        <w:ind w:firstLine="420"/>
      </w:pPr>
      <w:r>
        <w:rPr>
          <w:rFonts w:hint="eastAsia"/>
        </w:rPr>
        <w:t>信息扩散技术用于解决样本信息不充分、数据不完备的小样本概率分布估计问题，其计算方法如下：</w:t>
      </w:r>
    </w:p>
    <w:p w14:paraId="1646259E" w14:textId="77777777" w:rsidR="00F354B1" w:rsidRDefault="00F354B1" w:rsidP="00F354B1">
      <w:pPr>
        <w:pStyle w:val="affff5"/>
        <w:ind w:firstLine="420"/>
      </w:pPr>
      <w:r>
        <w:rPr>
          <w:rFonts w:hint="eastAsia"/>
        </w:rPr>
        <w:t>令</w:t>
      </w:r>
      <m:oMath>
        <m:r>
          <m:rPr>
            <m:sty m:val="p"/>
          </m:rPr>
          <w:rPr>
            <w:rFonts w:ascii="Cambria Math" w:hAnsi="Cambria Math"/>
          </w:rPr>
          <m:t>Z=</m:t>
        </m:r>
        <m:d>
          <m:dPr>
            <m:begChr m:val="{"/>
            <m:endChr m:val="}"/>
            <m:ctrlPr>
              <w:rPr>
                <w:rFonts w:ascii="Cambria Math" w:hAnsi="Cambria Math"/>
              </w:rPr>
            </m:ctrlPr>
          </m:dPr>
          <m:e>
            <m:sSub>
              <m:sSubPr>
                <m:ctrlPr>
                  <w:rPr>
                    <w:rFonts w:ascii="Cambria Math" w:hAnsi="Cambria Math"/>
                    <w:i/>
                  </w:rPr>
                </m:ctrlPr>
              </m:sSubPr>
              <m:e>
                <m:r>
                  <w:rPr>
                    <w:rFonts w:ascii="Cambria Math" w:hAnsi="Cambria Math"/>
                  </w:rPr>
                  <m:t>z</m:t>
                </m:r>
              </m:e>
              <m:sub>
                <m:r>
                  <w:rPr>
                    <w:rFonts w:ascii="Cambria Math" w:hAnsi="Cambria Math"/>
                  </w:rPr>
                  <m:t>1</m:t>
                </m:r>
              </m:sub>
            </m:sSub>
            <m:r>
              <w:rPr>
                <w:rFonts w:ascii="Cambria Math" w:hAnsi="Cambria Math" w:hint="eastAsia"/>
              </w:rPr>
              <m:t>，</m:t>
            </m:r>
            <m:sSub>
              <m:sSubPr>
                <m:ctrlPr>
                  <w:rPr>
                    <w:rFonts w:ascii="Cambria Math" w:hAnsi="Cambria Math"/>
                    <w:i/>
                  </w:rPr>
                </m:ctrlPr>
              </m:sSubPr>
              <m:e>
                <m:r>
                  <w:rPr>
                    <w:rFonts w:ascii="Cambria Math" w:hAnsi="Cambria Math"/>
                  </w:rPr>
                  <m:t>z</m:t>
                </m:r>
              </m:e>
              <m:sub>
                <m:r>
                  <w:rPr>
                    <w:rFonts w:ascii="Cambria Math" w:hAnsi="Cambria Math" w:hint="eastAsia"/>
                  </w:rPr>
                  <m:t>2</m:t>
                </m:r>
              </m:sub>
            </m:sSub>
            <m:r>
              <w:rPr>
                <w:rFonts w:ascii="Cambria Math" w:hAnsi="Cambria Math" w:hint="eastAsia"/>
              </w:rPr>
              <m:t>，</m:t>
            </m:r>
            <m:r>
              <w:rPr>
                <w:rFonts w:ascii="Cambria Math" w:hAnsi="Cambria Math"/>
              </w:rPr>
              <m:t>⋯</m:t>
            </m:r>
            <m:r>
              <w:rPr>
                <w:rFonts w:ascii="Cambria Math" w:hAnsi="Cambria Math" w:hint="eastAsia"/>
              </w:rPr>
              <m:t>，</m:t>
            </m:r>
            <m:sSub>
              <m:sSubPr>
                <m:ctrlPr>
                  <w:rPr>
                    <w:rFonts w:ascii="Cambria Math" w:hAnsi="Cambria Math"/>
                    <w:i/>
                  </w:rPr>
                </m:ctrlPr>
              </m:sSubPr>
              <m:e>
                <m:r>
                  <w:rPr>
                    <w:rFonts w:ascii="Cambria Math" w:hAnsi="Cambria Math"/>
                  </w:rPr>
                  <m:t>z</m:t>
                </m:r>
              </m:e>
              <m:sub>
                <m:r>
                  <w:rPr>
                    <w:rFonts w:ascii="Cambria Math" w:hAnsi="Cambria Math" w:hint="eastAsia"/>
                  </w:rPr>
                  <m:t>m</m:t>
                </m:r>
              </m:sub>
            </m:sSub>
          </m:e>
        </m:d>
      </m:oMath>
      <w:r>
        <w:rPr>
          <w:rFonts w:hint="eastAsia"/>
        </w:rPr>
        <w:t>为观测样本集，令</w:t>
      </w:r>
      <m:oMath>
        <m:r>
          <m:rPr>
            <m:sty m:val="p"/>
          </m:rPr>
          <w:rPr>
            <w:rFonts w:ascii="Cambria Math" w:hAnsi="Cambria Math"/>
          </w:rPr>
          <m:t>U</m:t>
        </m:r>
        <m:r>
          <m:rPr>
            <m:sty m:val="p"/>
          </m:rPr>
          <w:rPr>
            <w:rFonts w:ascii="Cambria Math" w:hAnsi="Cambria Math" w:hint="eastAsia"/>
          </w:rPr>
          <m:t>=</m:t>
        </m:r>
        <m:d>
          <m:dPr>
            <m:begChr m:val="{"/>
            <m:endChr m:val="}"/>
            <m:ctrlPr>
              <w:rPr>
                <w:rFonts w:ascii="Cambria Math" w:hAnsi="Cambria Math"/>
              </w:rPr>
            </m:ctrlPr>
          </m:dPr>
          <m:e>
            <m:sSub>
              <m:sSubPr>
                <m:ctrlPr>
                  <w:rPr>
                    <w:rFonts w:ascii="Cambria Math" w:hAnsi="Cambria Math"/>
                    <w:i/>
                  </w:rPr>
                </m:ctrlPr>
              </m:sSubPr>
              <m:e>
                <m:r>
                  <w:rPr>
                    <w:rFonts w:ascii="Cambria Math" w:hAnsi="Cambria Math"/>
                  </w:rPr>
                  <m:t>u</m:t>
                </m:r>
              </m:e>
              <m:sub>
                <m:r>
                  <w:rPr>
                    <w:rFonts w:ascii="Cambria Math" w:hAnsi="Cambria Math"/>
                  </w:rPr>
                  <m:t>1</m:t>
                </m:r>
              </m:sub>
            </m:sSub>
            <m:r>
              <w:rPr>
                <w:rFonts w:ascii="Cambria Math" w:hAnsi="Cambria Math" w:hint="eastAsia"/>
              </w:rPr>
              <m:t>，</m:t>
            </m:r>
            <m:sSub>
              <m:sSubPr>
                <m:ctrlPr>
                  <w:rPr>
                    <w:rFonts w:ascii="Cambria Math" w:hAnsi="Cambria Math"/>
                    <w:i/>
                  </w:rPr>
                </m:ctrlPr>
              </m:sSubPr>
              <m:e>
                <m:r>
                  <w:rPr>
                    <w:rFonts w:ascii="Cambria Math" w:hAnsi="Cambria Math"/>
                  </w:rPr>
                  <m:t>u</m:t>
                </m:r>
              </m:e>
              <m:sub>
                <m:r>
                  <w:rPr>
                    <w:rFonts w:ascii="Cambria Math" w:hAnsi="Cambria Math" w:hint="eastAsia"/>
                  </w:rPr>
                  <m:t>2</m:t>
                </m:r>
              </m:sub>
            </m:sSub>
            <m:r>
              <w:rPr>
                <w:rFonts w:ascii="Cambria Math" w:hAnsi="Cambria Math" w:hint="eastAsia"/>
              </w:rPr>
              <m:t>，</m:t>
            </m:r>
            <m:r>
              <w:rPr>
                <w:rFonts w:ascii="Cambria Math" w:hAnsi="Cambria Math"/>
              </w:rPr>
              <m:t>⋯</m:t>
            </m:r>
            <m:r>
              <w:rPr>
                <w:rFonts w:ascii="Cambria Math" w:hAnsi="Cambria Math" w:hint="eastAsia"/>
              </w:rPr>
              <m:t>，</m:t>
            </m:r>
            <m:sSub>
              <m:sSubPr>
                <m:ctrlPr>
                  <w:rPr>
                    <w:rFonts w:ascii="Cambria Math" w:hAnsi="Cambria Math"/>
                    <w:i/>
                  </w:rPr>
                </m:ctrlPr>
              </m:sSubPr>
              <m:e>
                <m:r>
                  <w:rPr>
                    <w:rFonts w:ascii="Cambria Math" w:hAnsi="Cambria Math"/>
                  </w:rPr>
                  <m:t>u</m:t>
                </m:r>
              </m:e>
              <m:sub>
                <m:r>
                  <w:rPr>
                    <w:rFonts w:ascii="Cambria Math" w:hAnsi="Cambria Math"/>
                  </w:rPr>
                  <m:t>n</m:t>
                </m:r>
              </m:sub>
            </m:sSub>
          </m:e>
        </m:d>
      </m:oMath>
      <w:r>
        <w:rPr>
          <w:rFonts w:hint="eastAsia"/>
        </w:rPr>
        <w:t>代表样本集</w:t>
      </w:r>
      <w:r>
        <w:rPr>
          <w:rFonts w:hint="eastAsia"/>
        </w:rPr>
        <w:t>Z</w:t>
      </w:r>
      <w:r>
        <w:rPr>
          <w:rFonts w:hint="eastAsia"/>
        </w:rPr>
        <w:t>的所有可能值的集，称为</w:t>
      </w:r>
      <w:r>
        <w:rPr>
          <w:rFonts w:hint="eastAsia"/>
        </w:rPr>
        <w:t>Z</w:t>
      </w:r>
      <w:r>
        <w:rPr>
          <w:rFonts w:hint="eastAsia"/>
        </w:rPr>
        <w:t>的论域。按照下式，一个单值观测样本</w:t>
      </w:r>
      <m:oMath>
        <m:sSub>
          <m:sSubPr>
            <m:ctrlPr>
              <w:rPr>
                <w:rFonts w:ascii="Cambria Math" w:hAnsi="Cambria Math"/>
                <w:i/>
              </w:rPr>
            </m:ctrlPr>
          </m:sSubPr>
          <m:e>
            <m:r>
              <w:rPr>
                <w:rFonts w:ascii="Cambria Math" w:hAnsi="Cambria Math"/>
              </w:rPr>
              <m:t>z</m:t>
            </m:r>
          </m:e>
          <m:sub>
            <m:r>
              <w:rPr>
                <w:rFonts w:ascii="Cambria Math" w:hAnsi="Cambria Math" w:hint="eastAsia"/>
              </w:rPr>
              <m:t>j</m:t>
            </m:r>
          </m:sub>
        </m:sSub>
      </m:oMath>
      <w:r>
        <w:rPr>
          <w:rFonts w:hint="eastAsia"/>
        </w:rPr>
        <w:t>可以将其所携带的信息扩散给</w:t>
      </w:r>
      <w:r>
        <w:rPr>
          <w:rFonts w:hint="eastAsia"/>
        </w:rPr>
        <w:t>U</w:t>
      </w:r>
      <w:r>
        <w:rPr>
          <w:rFonts w:hint="eastAsia"/>
        </w:rPr>
        <w:t>中的所有点：</w:t>
      </w:r>
    </w:p>
    <w:p w14:paraId="1C1DD52C" w14:textId="1084765E" w:rsidR="00F354B1" w:rsidRDefault="00F354B1" w:rsidP="00F354B1">
      <w:pPr>
        <w:pStyle w:val="affffff6"/>
      </w:pPr>
      <w:r>
        <w:tab/>
      </w:r>
      <m:oMath>
        <m:sSub>
          <m:sSubPr>
            <m:ctrlPr>
              <w:rPr>
                <w:rFonts w:ascii="Cambria Math" w:hAnsi="Cambria Math"/>
              </w:rPr>
            </m:ctrlPr>
          </m:sSubPr>
          <m:e>
            <m:r>
              <w:rPr>
                <w:rFonts w:ascii="Cambria Math" w:hAnsi="Cambria Math"/>
              </w:rPr>
              <m:t>f</m:t>
            </m:r>
          </m:e>
          <m:sub>
            <m:r>
              <w:rPr>
                <w:rFonts w:ascii="Cambria Math" w:hAnsi="Cambria Math"/>
              </w:rPr>
              <m:t>j</m:t>
            </m:r>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hint="eastAsia"/>
                                  </w:rPr>
                                  <m:t>z</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hint="eastAsia"/>
                                  </w:rPr>
                                  <m:t>i</m:t>
                                </m:r>
                              </m:sub>
                            </m:sSub>
                          </m:e>
                        </m:d>
                      </m:e>
                      <m:sup>
                        <m:r>
                          <w:rPr>
                            <w:rFonts w:ascii="Cambria Math" w:hAnsi="Cambria Math"/>
                          </w:rPr>
                          <m:t>2</m:t>
                        </m:r>
                      </m:sup>
                    </m:sSup>
                  </m:num>
                  <m:den>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2</m:t>
                        </m:r>
                      </m:sup>
                    </m:sSup>
                  </m:den>
                </m:f>
              </m:sup>
            </m:sSup>
          </m:num>
          <m:den>
            <m:r>
              <w:rPr>
                <w:rFonts w:ascii="Cambria Math" w:hAnsi="Cambria Math"/>
              </w:rPr>
              <m:t>h</m:t>
            </m:r>
            <m:rad>
              <m:radPr>
                <m:degHide m:val="1"/>
                <m:ctrlPr>
                  <w:rPr>
                    <w:rFonts w:ascii="Cambria Math" w:hAnsi="Cambria Math"/>
                    <w:i/>
                  </w:rPr>
                </m:ctrlPr>
              </m:radPr>
              <m:deg/>
              <m:e>
                <m:r>
                  <w:rPr>
                    <w:rFonts w:ascii="Cambria Math" w:hAnsi="Cambria Math"/>
                  </w:rPr>
                  <m:t>2</m:t>
                </m:r>
                <m:r>
                  <m:rPr>
                    <m:sty m:val="p"/>
                  </m:rPr>
                  <w:rPr>
                    <w:rFonts w:ascii="Cambria Math" w:hAnsi="Cambria Math"/>
                  </w:rPr>
                  <m:t>π</m:t>
                </m:r>
              </m:e>
            </m:rad>
          </m:den>
        </m:f>
      </m:oMath>
      <w:r>
        <w:rPr>
          <w:rFonts w:ascii="微软雅黑" w:eastAsia="微软雅黑" w:hAnsi="微软雅黑"/>
        </w:rPr>
        <w:tab/>
      </w:r>
      <w:r>
        <w:t>(</w:t>
      </w:r>
      <w:r w:rsidR="00542096">
        <w:t>D</w:t>
      </w:r>
      <w:r>
        <w:t>.</w:t>
      </w:r>
      <w:r w:rsidR="0007232E">
        <w:rPr>
          <w:noProof/>
        </w:rPr>
        <w:fldChar w:fldCharType="begin"/>
      </w:r>
      <w:r w:rsidR="0007232E">
        <w:rPr>
          <w:noProof/>
        </w:rPr>
        <w:instrText xml:space="preserve">   seq fulu_equation_133027791192344386   </w:instrText>
      </w:r>
      <w:r w:rsidR="0007232E">
        <w:rPr>
          <w:noProof/>
        </w:rPr>
        <w:fldChar w:fldCharType="separate"/>
      </w:r>
      <w:r w:rsidR="00542096">
        <w:rPr>
          <w:noProof/>
        </w:rPr>
        <w:t>1</w:t>
      </w:r>
      <w:r w:rsidR="0007232E">
        <w:rPr>
          <w:noProof/>
        </w:rPr>
        <w:fldChar w:fldCharType="end"/>
      </w:r>
      <w:r>
        <w:t>)</w:t>
      </w:r>
    </w:p>
    <w:p w14:paraId="3F87CA5B" w14:textId="77777777" w:rsidR="00F354B1" w:rsidRDefault="00F354B1" w:rsidP="00F354B1">
      <w:pPr>
        <w:pStyle w:val="affff5"/>
        <w:ind w:firstLine="420"/>
      </w:pPr>
      <w:r>
        <w:rPr>
          <w:rFonts w:hint="eastAsia"/>
        </w:rPr>
        <w:t>式中：</w:t>
      </w:r>
    </w:p>
    <w:p w14:paraId="576AE8F0" w14:textId="77777777" w:rsidR="00F354B1" w:rsidRDefault="0007232E" w:rsidP="00F354B1">
      <w:pPr>
        <w:pStyle w:val="affff6"/>
        <w:ind w:firstLine="420"/>
        <w:rPr>
          <w:i/>
        </w:rPr>
      </w:pPr>
      <m:oMath>
        <m:sSub>
          <m:sSubPr>
            <m:ctrlPr>
              <w:rPr>
                <w:rFonts w:ascii="Cambria Math" w:hAnsi="Cambria Math"/>
                <w:i/>
              </w:rPr>
            </m:ctrlPr>
          </m:sSubPr>
          <m:e>
            <m:r>
              <w:rPr>
                <w:rFonts w:ascii="Cambria Math" w:hAnsi="Cambria Math" w:hint="eastAsia"/>
              </w:rPr>
              <m:t>z</m:t>
            </m:r>
          </m:e>
          <m:sub>
            <m:r>
              <w:rPr>
                <w:rFonts w:ascii="Cambria Math" w:hAnsi="Cambria Math"/>
              </w:rPr>
              <m:t>j</m:t>
            </m:r>
          </m:sub>
        </m:sSub>
      </m:oMath>
      <w:r w:rsidR="00F354B1">
        <w:rPr>
          <w:rFonts w:hint="eastAsia"/>
        </w:rPr>
        <w:t xml:space="preserve">   </w:t>
      </w:r>
      <w:r w:rsidR="00F354B1">
        <w:t>——</w:t>
      </w:r>
      <w:r w:rsidR="00F354B1">
        <w:rPr>
          <w:rFonts w:hint="eastAsia"/>
        </w:rPr>
        <w:t>第</w:t>
      </w:r>
      <w:r w:rsidR="00F354B1" w:rsidRPr="00C24B64">
        <w:rPr>
          <w:i/>
        </w:rPr>
        <w:t>j</w:t>
      </w:r>
      <w:r w:rsidR="00F354B1">
        <w:rPr>
          <w:rFonts w:hint="eastAsia"/>
        </w:rPr>
        <w:t>个观测样本值，共有m个样本；</w:t>
      </w:r>
    </w:p>
    <w:p w14:paraId="3B771DE6" w14:textId="77777777" w:rsidR="00F354B1" w:rsidRDefault="0007232E" w:rsidP="00F354B1">
      <w:pPr>
        <w:pStyle w:val="affff6"/>
        <w:ind w:firstLine="420"/>
      </w:pPr>
      <m:oMath>
        <m:sSub>
          <m:sSubPr>
            <m:ctrlPr>
              <w:rPr>
                <w:rFonts w:ascii="Cambria Math" w:hAnsi="Cambria Math"/>
                <w:i/>
              </w:rPr>
            </m:ctrlPr>
          </m:sSubPr>
          <m:e>
            <m:r>
              <w:rPr>
                <w:rFonts w:ascii="Cambria Math" w:hAnsi="Cambria Math"/>
              </w:rPr>
              <m:t>u</m:t>
            </m:r>
          </m:e>
          <m:sub>
            <m:r>
              <w:rPr>
                <w:rFonts w:ascii="Cambria Math" w:hAnsi="Cambria Math" w:hint="eastAsia"/>
              </w:rPr>
              <m:t>i</m:t>
            </m:r>
          </m:sub>
        </m:sSub>
      </m:oMath>
      <w:r w:rsidR="00F354B1">
        <w:rPr>
          <w:rFonts w:hint="eastAsia"/>
        </w:rPr>
        <w:t xml:space="preserve">   </w:t>
      </w:r>
      <w:r w:rsidR="00F354B1">
        <w:t>——</w:t>
      </w:r>
      <w:r w:rsidR="00F354B1">
        <w:rPr>
          <w:rFonts w:hint="eastAsia"/>
        </w:rPr>
        <w:t>第</w:t>
      </w:r>
      <w:r w:rsidR="00F354B1" w:rsidRPr="00C24B64">
        <w:rPr>
          <w:i/>
        </w:rPr>
        <w:t>i</w:t>
      </w:r>
      <w:r w:rsidR="00F354B1">
        <w:rPr>
          <w:rFonts w:hint="eastAsia"/>
        </w:rPr>
        <w:t>个论域样本值，共有</w:t>
      </w:r>
      <w:r w:rsidR="00F354B1">
        <w:t>n</w:t>
      </w:r>
      <w:r w:rsidR="00F354B1">
        <w:rPr>
          <w:rFonts w:hint="eastAsia"/>
        </w:rPr>
        <w:t>个样本；</w:t>
      </w:r>
    </w:p>
    <w:p w14:paraId="63C2CACF" w14:textId="77777777" w:rsidR="00F354B1" w:rsidRDefault="0007232E" w:rsidP="00F354B1">
      <w:pPr>
        <w:pStyle w:val="affff6"/>
        <w:ind w:firstLine="420"/>
        <w:rPr>
          <w:i/>
        </w:rPr>
      </w:pPr>
      <m:oMath>
        <m:sSub>
          <m:sSubPr>
            <m:ctrlPr>
              <w:rPr>
                <w:rFonts w:ascii="Cambria Math" w:hAnsi="Cambria Math"/>
              </w:rPr>
            </m:ctrlPr>
          </m:sSubPr>
          <m:e>
            <m:r>
              <w:rPr>
                <w:rFonts w:ascii="Cambria Math" w:hAnsi="Cambria Math"/>
              </w:rPr>
              <m:t>f</m:t>
            </m:r>
          </m:e>
          <m:sub>
            <m:r>
              <w:rPr>
                <w:rFonts w:ascii="Cambria Math" w:hAnsi="Cambria Math"/>
              </w:rPr>
              <m:t>j</m:t>
            </m:r>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oMath>
      <w:r w:rsidR="00F354B1">
        <w:t>——</w:t>
      </w:r>
      <w:r w:rsidR="00F354B1">
        <w:rPr>
          <w:rFonts w:hint="eastAsia"/>
        </w:rPr>
        <w:t>观测样本</w:t>
      </w:r>
      <w:r w:rsidR="00F354B1" w:rsidRPr="00C24B64">
        <w:rPr>
          <w:i/>
        </w:rPr>
        <w:t>j</w:t>
      </w:r>
      <w:r w:rsidR="00F354B1">
        <w:rPr>
          <w:rFonts w:hint="eastAsia"/>
        </w:rPr>
        <w:t>传递给第</w:t>
      </w:r>
      <w:r w:rsidR="00F354B1" w:rsidRPr="00C24B64">
        <w:rPr>
          <w:i/>
        </w:rPr>
        <w:t>i</w:t>
      </w:r>
      <w:r w:rsidR="00F354B1">
        <w:rPr>
          <w:rFonts w:hint="eastAsia"/>
        </w:rPr>
        <w:t>个论域样本的信息；</w:t>
      </w:r>
    </w:p>
    <w:p w14:paraId="42EB4143" w14:textId="77777777" w:rsidR="00F354B1" w:rsidRDefault="00F354B1" w:rsidP="00F354B1">
      <w:pPr>
        <w:pStyle w:val="affff6"/>
        <w:ind w:firstLine="420"/>
      </w:pPr>
      <w:r>
        <w:rPr>
          <w:i/>
        </w:rPr>
        <w:t xml:space="preserve">H    </w:t>
      </w:r>
      <w:r>
        <w:t>——</w:t>
      </w:r>
      <w:r>
        <w:rPr>
          <w:rFonts w:hint="eastAsia"/>
        </w:rPr>
        <w:t>扩散系数,计算方法如下：</w:t>
      </w:r>
    </w:p>
    <w:p w14:paraId="56338DEA" w14:textId="415AF9E2" w:rsidR="00F354B1" w:rsidRDefault="00F354B1" w:rsidP="00F354B1">
      <w:pPr>
        <w:pStyle w:val="affffff6"/>
      </w:pPr>
      <w:r>
        <w:tab/>
      </w:r>
      <m:oMath>
        <m:r>
          <w:rPr>
            <w:rFonts w:ascii="Cambria Math" w:hAnsi="Cambria Math"/>
          </w:rPr>
          <m:t>h</m:t>
        </m:r>
        <m:r>
          <m:rPr>
            <m:sty m:val="p"/>
          </m:rPr>
          <w:rPr>
            <w:rFonts w:ascii="Cambria Math" w:hAnsi="Cambria Math"/>
          </w:rPr>
          <m:t>=</m:t>
        </m:r>
        <m:d>
          <m:dPr>
            <m:begChr m:val="{"/>
            <m:endChr m:val=""/>
            <m:ctrlPr>
              <w:rPr>
                <w:rFonts w:ascii="Cambria Math" w:hAnsi="Cambria Math"/>
              </w:rPr>
            </m:ctrlPr>
          </m:dPr>
          <m:e>
            <m:eqArr>
              <m:eqArrPr>
                <m:ctrlPr>
                  <w:rPr>
                    <w:rFonts w:ascii="Cambria Math" w:hAnsi="Cambria Math"/>
                    <w:i/>
                  </w:rPr>
                </m:ctrlPr>
              </m:eqArrPr>
              <m:e>
                <m:r>
                  <w:rPr>
                    <w:rFonts w:ascii="Cambria Math" w:hAnsi="Cambria Math"/>
                  </w:rPr>
                  <m:t>0.8146</m:t>
                </m:r>
                <m:d>
                  <m:dPr>
                    <m:ctrlPr>
                      <w:rPr>
                        <w:rFonts w:ascii="Cambria Math" w:hAnsi="Cambria Math"/>
                        <w:i/>
                      </w:rPr>
                    </m:ctrlPr>
                  </m:dPr>
                  <m:e>
                    <m:r>
                      <w:rPr>
                        <w:rFonts w:ascii="Cambria Math" w:hAnsi="Cambria Math"/>
                      </w:rPr>
                      <m:t>b-a</m:t>
                    </m:r>
                  </m:e>
                </m:d>
                <m:r>
                  <w:rPr>
                    <w:rFonts w:ascii="Cambria Math" w:hAnsi="Cambria Math" w:hint="eastAsia"/>
                  </w:rPr>
                  <m:t>，</m:t>
                </m:r>
                <m:r>
                  <w:rPr>
                    <w:rFonts w:ascii="Cambria Math" w:hAnsi="Cambria Math"/>
                  </w:rPr>
                  <m:t>m=5</m:t>
                </m:r>
              </m:e>
              <m:e>
                <m:r>
                  <w:rPr>
                    <w:rFonts w:ascii="Cambria Math" w:hAnsi="Cambria Math"/>
                  </w:rPr>
                  <m:t>0.5690</m:t>
                </m:r>
                <m:d>
                  <m:dPr>
                    <m:ctrlPr>
                      <w:rPr>
                        <w:rFonts w:ascii="Cambria Math" w:hAnsi="Cambria Math"/>
                        <w:i/>
                      </w:rPr>
                    </m:ctrlPr>
                  </m:dPr>
                  <m:e>
                    <m:r>
                      <w:rPr>
                        <w:rFonts w:ascii="Cambria Math" w:hAnsi="Cambria Math"/>
                      </w:rPr>
                      <m:t>b-a</m:t>
                    </m:r>
                  </m:e>
                </m:d>
                <m:r>
                  <w:rPr>
                    <w:rFonts w:ascii="Cambria Math" w:hAnsi="Cambria Math" w:hint="eastAsia"/>
                  </w:rPr>
                  <m:t>，</m:t>
                </m:r>
                <m:r>
                  <w:rPr>
                    <w:rFonts w:ascii="Cambria Math" w:hAnsi="Cambria Math"/>
                  </w:rPr>
                  <m:t>m=6</m:t>
                </m:r>
                <m:ctrlPr>
                  <w:rPr>
                    <w:rFonts w:ascii="Cambria Math" w:hAnsi="Cambria Math" w:cs="Cambria Math"/>
                    <w:i/>
                  </w:rPr>
                </m:ctrlPr>
              </m:e>
              <m:e>
                <m:r>
                  <w:rPr>
                    <w:rFonts w:ascii="Cambria Math" w:hAnsi="Cambria Math"/>
                  </w:rPr>
                  <m:t>0.4560</m:t>
                </m:r>
                <m:d>
                  <m:dPr>
                    <m:ctrlPr>
                      <w:rPr>
                        <w:rFonts w:ascii="Cambria Math" w:hAnsi="Cambria Math"/>
                        <w:i/>
                      </w:rPr>
                    </m:ctrlPr>
                  </m:dPr>
                  <m:e>
                    <m:r>
                      <w:rPr>
                        <w:rFonts w:ascii="Cambria Math" w:hAnsi="Cambria Math"/>
                      </w:rPr>
                      <m:t>b-a</m:t>
                    </m:r>
                  </m:e>
                </m:d>
                <m:r>
                  <w:rPr>
                    <w:rFonts w:ascii="Cambria Math" w:hAnsi="Cambria Math" w:hint="eastAsia"/>
                  </w:rPr>
                  <m:t>，</m:t>
                </m:r>
                <m:r>
                  <w:rPr>
                    <w:rFonts w:ascii="Cambria Math" w:hAnsi="Cambria Math"/>
                  </w:rPr>
                  <m:t>m=7</m:t>
                </m:r>
                <m:ctrlPr>
                  <w:rPr>
                    <w:rFonts w:ascii="Cambria Math" w:hAnsi="Cambria Math" w:cs="Cambria Math"/>
                    <w:i/>
                  </w:rPr>
                </m:ctrlPr>
              </m:e>
              <m:e>
                <m:r>
                  <w:rPr>
                    <w:rFonts w:ascii="Cambria Math" w:hAnsi="Cambria Math"/>
                  </w:rPr>
                  <m:t>0.3860</m:t>
                </m:r>
                <m:d>
                  <m:dPr>
                    <m:ctrlPr>
                      <w:rPr>
                        <w:rFonts w:ascii="Cambria Math" w:hAnsi="Cambria Math"/>
                        <w:i/>
                      </w:rPr>
                    </m:ctrlPr>
                  </m:dPr>
                  <m:e>
                    <m:r>
                      <w:rPr>
                        <w:rFonts w:ascii="Cambria Math" w:hAnsi="Cambria Math"/>
                      </w:rPr>
                      <m:t>b-a</m:t>
                    </m:r>
                  </m:e>
                </m:d>
                <m:r>
                  <w:rPr>
                    <w:rFonts w:ascii="Cambria Math" w:hAnsi="Cambria Math" w:hint="eastAsia"/>
                  </w:rPr>
                  <m:t>，</m:t>
                </m:r>
                <m:r>
                  <w:rPr>
                    <w:rFonts w:ascii="Cambria Math" w:hAnsi="Cambria Math"/>
                  </w:rPr>
                  <m:t>m=8</m:t>
                </m:r>
                <m:ctrlPr>
                  <w:rPr>
                    <w:rFonts w:ascii="Cambria Math" w:hAnsi="Cambria Math" w:cs="Cambria Math"/>
                    <w:i/>
                  </w:rPr>
                </m:ctrlPr>
              </m:e>
              <m:e>
                <m:r>
                  <w:rPr>
                    <w:rFonts w:ascii="Cambria Math" w:hAnsi="Cambria Math"/>
                  </w:rPr>
                  <m:t>0.3362</m:t>
                </m:r>
                <m:d>
                  <m:dPr>
                    <m:ctrlPr>
                      <w:rPr>
                        <w:rFonts w:ascii="Cambria Math" w:hAnsi="Cambria Math"/>
                        <w:i/>
                      </w:rPr>
                    </m:ctrlPr>
                  </m:dPr>
                  <m:e>
                    <m:r>
                      <w:rPr>
                        <w:rFonts w:ascii="Cambria Math" w:hAnsi="Cambria Math"/>
                      </w:rPr>
                      <m:t>b-a</m:t>
                    </m:r>
                  </m:e>
                </m:d>
                <m:r>
                  <w:rPr>
                    <w:rFonts w:ascii="Cambria Math" w:hAnsi="Cambria Math" w:hint="eastAsia"/>
                  </w:rPr>
                  <m:t>，</m:t>
                </m:r>
                <m:r>
                  <w:rPr>
                    <w:rFonts w:ascii="Cambria Math" w:hAnsi="Cambria Math"/>
                  </w:rPr>
                  <m:t>m=9</m:t>
                </m:r>
                <m:ctrlPr>
                  <w:rPr>
                    <w:rFonts w:ascii="Cambria Math" w:hAnsi="Cambria Math" w:cs="Cambria Math"/>
                    <w:i/>
                  </w:rPr>
                </m:ctrlPr>
              </m:e>
              <m:e>
                <m:r>
                  <w:rPr>
                    <w:rFonts w:ascii="Cambria Math" w:hAnsi="Cambria Math"/>
                  </w:rPr>
                  <m:t>0.2986</m:t>
                </m:r>
                <m:d>
                  <m:dPr>
                    <m:ctrlPr>
                      <w:rPr>
                        <w:rFonts w:ascii="Cambria Math" w:hAnsi="Cambria Math"/>
                        <w:i/>
                      </w:rPr>
                    </m:ctrlPr>
                  </m:dPr>
                  <m:e>
                    <m:r>
                      <w:rPr>
                        <w:rFonts w:ascii="Cambria Math" w:hAnsi="Cambria Math"/>
                      </w:rPr>
                      <m:t>b-a</m:t>
                    </m:r>
                  </m:e>
                </m:d>
                <m:r>
                  <w:rPr>
                    <w:rFonts w:ascii="Cambria Math" w:hAnsi="Cambria Math" w:hint="eastAsia"/>
                  </w:rPr>
                  <m:t>，</m:t>
                </m:r>
                <m:r>
                  <w:rPr>
                    <w:rFonts w:ascii="Cambria Math" w:hAnsi="Cambria Math"/>
                  </w:rPr>
                  <m:t>m=10</m:t>
                </m:r>
                <m:ctrlPr>
                  <w:rPr>
                    <w:rFonts w:ascii="Cambria Math" w:hAnsi="Cambria Math" w:cs="Cambria Math"/>
                    <w:i/>
                  </w:rPr>
                </m:ctrlPr>
              </m:e>
              <m:e>
                <m:r>
                  <w:rPr>
                    <w:rFonts w:ascii="Cambria Math" w:hAnsi="Cambria Math"/>
                  </w:rPr>
                  <m:t>2.6851</m:t>
                </m:r>
                <m:d>
                  <m:dPr>
                    <m:ctrlPr>
                      <w:rPr>
                        <w:rFonts w:ascii="Cambria Math" w:hAnsi="Cambria Math"/>
                        <w:i/>
                      </w:rPr>
                    </m:ctrlPr>
                  </m:dPr>
                  <m:e>
                    <m:r>
                      <w:rPr>
                        <w:rFonts w:ascii="Cambria Math" w:hAnsi="Cambria Math"/>
                      </w:rPr>
                      <m:t>b-a</m:t>
                    </m:r>
                  </m:e>
                </m:d>
                <m:r>
                  <w:rPr>
                    <w:rFonts w:ascii="Cambria Math" w:hAnsi="Cambria Math"/>
                  </w:rPr>
                  <m:t>/</m:t>
                </m:r>
                <m:d>
                  <m:dPr>
                    <m:ctrlPr>
                      <w:rPr>
                        <w:rFonts w:ascii="Cambria Math" w:hAnsi="Cambria Math"/>
                        <w:i/>
                      </w:rPr>
                    </m:ctrlPr>
                  </m:dPr>
                  <m:e>
                    <m:r>
                      <w:rPr>
                        <w:rFonts w:ascii="Cambria Math" w:hAnsi="Cambria Math"/>
                      </w:rPr>
                      <m:t>m-1</m:t>
                    </m:r>
                  </m:e>
                </m:d>
                <m:r>
                  <w:rPr>
                    <w:rFonts w:ascii="Cambria Math" w:hAnsi="Cambria Math" w:hint="eastAsia"/>
                  </w:rPr>
                  <m:t>，</m:t>
                </m:r>
                <m:r>
                  <w:rPr>
                    <w:rFonts w:ascii="Cambria Math" w:hAnsi="Cambria Math"/>
                  </w:rPr>
                  <m:t>m≥11</m:t>
                </m:r>
              </m:e>
            </m:eqArr>
          </m:e>
        </m:d>
      </m:oMath>
      <w:r>
        <w:rPr>
          <w:rFonts w:ascii="微软雅黑" w:eastAsia="微软雅黑" w:hAnsi="微软雅黑"/>
        </w:rPr>
        <w:tab/>
      </w:r>
      <w:r>
        <w:t>(</w:t>
      </w:r>
      <w:r w:rsidR="00542096">
        <w:t>D</w:t>
      </w:r>
      <w:r>
        <w:t>.</w:t>
      </w:r>
      <w:r w:rsidR="0007232E">
        <w:rPr>
          <w:noProof/>
        </w:rPr>
        <w:fldChar w:fldCharType="begin"/>
      </w:r>
      <w:r w:rsidR="0007232E">
        <w:rPr>
          <w:noProof/>
        </w:rPr>
        <w:instrText xml:space="preserve">    seq fulu_equation_133027791192344386    </w:instrText>
      </w:r>
      <w:r w:rsidR="0007232E">
        <w:rPr>
          <w:noProof/>
        </w:rPr>
        <w:fldChar w:fldCharType="separate"/>
      </w:r>
      <w:r w:rsidR="00542096">
        <w:rPr>
          <w:noProof/>
        </w:rPr>
        <w:t>2</w:t>
      </w:r>
      <w:r w:rsidR="0007232E">
        <w:rPr>
          <w:noProof/>
        </w:rPr>
        <w:fldChar w:fldCharType="end"/>
      </w:r>
      <w:r>
        <w:t>)</w:t>
      </w:r>
    </w:p>
    <w:p w14:paraId="12D83D67" w14:textId="77777777" w:rsidR="00F354B1" w:rsidRDefault="00F354B1" w:rsidP="00F354B1">
      <w:pPr>
        <w:pStyle w:val="affff5"/>
        <w:ind w:firstLine="420"/>
      </w:pPr>
      <w:r>
        <w:rPr>
          <w:rFonts w:hint="eastAsia"/>
        </w:rPr>
        <w:t>式中：</w:t>
      </w:r>
      <w:r>
        <w:t xml:space="preserve"> </w:t>
      </w:r>
    </w:p>
    <w:p w14:paraId="0CB84168" w14:textId="77777777" w:rsidR="00F354B1" w:rsidRDefault="00F354B1" w:rsidP="00F354B1">
      <w:pPr>
        <w:pStyle w:val="affff6"/>
        <w:ind w:firstLine="420"/>
      </w:pPr>
      <m:oMath>
        <m:r>
          <w:rPr>
            <w:rFonts w:ascii="Cambria Math" w:hAnsi="Cambria Math"/>
          </w:rPr>
          <m:t>b</m:t>
        </m:r>
      </m:oMath>
      <w:r>
        <w:t>——</w:t>
      </w:r>
      <w:r>
        <w:t>Z</w:t>
      </w:r>
      <w:r>
        <w:rPr>
          <w:rFonts w:hint="eastAsia"/>
        </w:rPr>
        <w:t>样本集中的最大值；</w:t>
      </w:r>
    </w:p>
    <w:p w14:paraId="13B1F3F9" w14:textId="77777777" w:rsidR="00F354B1" w:rsidRDefault="00F354B1" w:rsidP="00F354B1">
      <w:pPr>
        <w:pStyle w:val="affff6"/>
        <w:ind w:firstLine="420"/>
      </w:pPr>
      <m:oMath>
        <m:r>
          <w:rPr>
            <w:rFonts w:ascii="Cambria Math" w:hAnsi="Cambria Math"/>
          </w:rPr>
          <m:t>a</m:t>
        </m:r>
      </m:oMath>
      <w:r>
        <w:t>——</w:t>
      </w:r>
      <w:r>
        <w:t>Z</w:t>
      </w:r>
      <w:r>
        <w:rPr>
          <w:rFonts w:hint="eastAsia"/>
        </w:rPr>
        <w:t>样本集中的最小值；</w:t>
      </w:r>
    </w:p>
    <w:p w14:paraId="2CE94BFC" w14:textId="77777777" w:rsidR="00F354B1" w:rsidRDefault="00F354B1" w:rsidP="00F354B1">
      <w:pPr>
        <w:pStyle w:val="affff6"/>
        <w:ind w:firstLine="420"/>
      </w:pPr>
      <m:oMath>
        <m:r>
          <w:rPr>
            <w:rFonts w:ascii="Cambria Math" w:hAnsi="Cambria Math"/>
          </w:rPr>
          <m:t>m</m:t>
        </m:r>
      </m:oMath>
      <w:r>
        <w:t>——</w:t>
      </w:r>
      <w:r>
        <w:t>Z</w:t>
      </w:r>
      <w:r>
        <w:rPr>
          <w:rFonts w:hint="eastAsia"/>
        </w:rPr>
        <w:t>样本集中样本数。</w:t>
      </w:r>
    </w:p>
    <w:p w14:paraId="0D14C2B0" w14:textId="77777777" w:rsidR="00F354B1" w:rsidRDefault="00F354B1" w:rsidP="00F354B1">
      <w:pPr>
        <w:pStyle w:val="affff5"/>
        <w:ind w:firstLine="420"/>
        <w:rPr>
          <w:rFonts w:hAnsi="宋体"/>
        </w:rPr>
      </w:pPr>
      <w:r>
        <w:rPr>
          <w:rFonts w:hint="eastAsia"/>
        </w:rPr>
        <w:t>论域</w:t>
      </w:r>
      <w:r>
        <w:rPr>
          <w:rFonts w:hint="eastAsia"/>
        </w:rPr>
        <w:t>U</w:t>
      </w:r>
      <w:r>
        <w:rPr>
          <w:rFonts w:hint="eastAsia"/>
        </w:rPr>
        <w:t>中</w:t>
      </w:r>
      <m:oMath>
        <m:sSub>
          <m:sSubPr>
            <m:ctrlPr>
              <w:rPr>
                <w:rFonts w:ascii="Cambria Math" w:hAnsi="Cambria Math"/>
                <w:i/>
              </w:rPr>
            </m:ctrlPr>
          </m:sSubPr>
          <m:e>
            <m:r>
              <w:rPr>
                <w:rFonts w:ascii="Cambria Math" w:hAnsi="Cambria Math"/>
              </w:rPr>
              <m:t>u</m:t>
            </m:r>
          </m:e>
          <m:sub>
            <m:r>
              <w:rPr>
                <w:rFonts w:ascii="Cambria Math" w:hAnsi="Cambria Math"/>
              </w:rPr>
              <m:t>i</m:t>
            </m:r>
          </m:sub>
        </m:sSub>
      </m:oMath>
      <w:r>
        <w:rPr>
          <w:rFonts w:hAnsi="宋体" w:hint="eastAsia"/>
        </w:rPr>
        <w:t>出现的概率为：</w:t>
      </w:r>
    </w:p>
    <w:p w14:paraId="707D9FFE" w14:textId="613F7545" w:rsidR="00F354B1" w:rsidRDefault="00F354B1" w:rsidP="00F354B1">
      <w:pPr>
        <w:pStyle w:val="affffff6"/>
      </w:pPr>
      <w:r>
        <w:tab/>
      </w:r>
      <m:oMath>
        <m:r>
          <m:rPr>
            <m:sty m:val="p"/>
          </m:rPr>
          <w:rPr>
            <w:rFonts w:ascii="Cambria Math" w:hAnsi="Cambria Math"/>
          </w:rPr>
          <m:t>P</m:t>
        </m:r>
        <m:d>
          <m:dPr>
            <m:ctrlPr>
              <w:rPr>
                <w:rFonts w:ascii="Cambria Math" w:hAnsi="Cambria Math"/>
              </w:rPr>
            </m:ctrlPr>
          </m:dPr>
          <m:e>
            <m:sSub>
              <m:sSubPr>
                <m:ctrlPr>
                  <w:rPr>
                    <w:rFonts w:ascii="Cambria Math" w:hAnsi="Cambria Math"/>
                  </w:rPr>
                </m:ctrlPr>
              </m:sSubPr>
              <m:e>
                <m:r>
                  <w:rPr>
                    <w:rFonts w:ascii="Cambria Math" w:hAnsi="Cambria Math"/>
                  </w:rPr>
                  <m:t>u</m:t>
                </m:r>
              </m:e>
              <m:sub>
                <m:r>
                  <w:rPr>
                    <w:rFonts w:ascii="Cambria Math" w:hAnsi="Cambria Math"/>
                  </w:rPr>
                  <m:t>i</m:t>
                </m:r>
              </m:sub>
            </m:sSub>
          </m:e>
        </m:d>
        <m:r>
          <w:rPr>
            <w:rFonts w:ascii="Cambria Math" w:hAnsi="Cambria Math"/>
          </w:rPr>
          <m:t>=</m:t>
        </m:r>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μ</m:t>
                </m:r>
              </m:e>
              <m:sub>
                <m:sSub>
                  <m:sSubPr>
                    <m:ctrlPr>
                      <w:rPr>
                        <w:rFonts w:ascii="Cambria Math" w:hAnsi="Cambria Math"/>
                        <w:i/>
                      </w:rPr>
                    </m:ctrlPr>
                  </m:sSubPr>
                  <m:e>
                    <m:r>
                      <w:rPr>
                        <w:rFonts w:ascii="Cambria Math" w:hAnsi="Cambria Math" w:hint="eastAsia"/>
                      </w:rPr>
                      <m:t>z</m:t>
                    </m:r>
                  </m:e>
                  <m:sub>
                    <m:r>
                      <w:rPr>
                        <w:rFonts w:ascii="Cambria Math" w:hAnsi="Cambria Math"/>
                      </w:rPr>
                      <m:t>j</m:t>
                    </m:r>
                  </m:sub>
                </m:sSub>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e>
        </m:nary>
        <m:r>
          <w:rPr>
            <w:rFonts w:ascii="Cambria Math" w:hAnsi="Cambria Math"/>
          </w:rPr>
          <m:t>/</m:t>
        </m:r>
        <m:nary>
          <m:naryPr>
            <m:chr m:val="∑"/>
            <m:limLoc m:val="undOvr"/>
            <m:ctrlPr>
              <w:rPr>
                <w:rFonts w:ascii="Cambria Math" w:hAnsi="Cambria Math"/>
              </w:rPr>
            </m:ctrlPr>
          </m:naryPr>
          <m:sub>
            <m:r>
              <w:rPr>
                <w:rFonts w:ascii="Cambria Math" w:hAnsi="Cambria Math" w:hint="eastAsia"/>
              </w:rPr>
              <m:t>i</m:t>
            </m:r>
            <m:r>
              <w:rPr>
                <w:rFonts w:ascii="Cambria Math" w:hAnsi="Cambria Math"/>
              </w:rPr>
              <m:t>=1</m:t>
            </m:r>
          </m:sub>
          <m:sup>
            <m:r>
              <w:rPr>
                <w:rFonts w:ascii="Cambria Math" w:hAnsi="Cambria Math"/>
              </w:rPr>
              <m:t>n</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μ</m:t>
                    </m:r>
                  </m:e>
                  <m:sub>
                    <m:sSub>
                      <m:sSubPr>
                        <m:ctrlPr>
                          <w:rPr>
                            <w:rFonts w:ascii="Cambria Math" w:hAnsi="Cambria Math"/>
                            <w:i/>
                          </w:rPr>
                        </m:ctrlPr>
                      </m:sSubPr>
                      <m:e>
                        <m:r>
                          <w:rPr>
                            <w:rFonts w:ascii="Cambria Math" w:hAnsi="Cambria Math"/>
                          </w:rPr>
                          <m:t>z</m:t>
                        </m:r>
                      </m:e>
                      <m:sub>
                        <m:r>
                          <w:rPr>
                            <w:rFonts w:ascii="Cambria Math" w:hAnsi="Cambria Math"/>
                          </w:rPr>
                          <m:t>j</m:t>
                        </m:r>
                      </m:sub>
                    </m:sSub>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e>
            </m:nary>
          </m:e>
        </m:nary>
      </m:oMath>
      <w:r>
        <w:rPr>
          <w:rFonts w:ascii="微软雅黑" w:eastAsia="微软雅黑" w:hAnsi="微软雅黑"/>
        </w:rPr>
        <w:tab/>
      </w:r>
      <w:r>
        <w:t>(</w:t>
      </w:r>
      <w:r w:rsidR="00542096">
        <w:t>D</w:t>
      </w:r>
      <w:r>
        <w:t>.</w:t>
      </w:r>
      <w:r w:rsidR="0007232E">
        <w:rPr>
          <w:noProof/>
        </w:rPr>
        <w:fldChar w:fldCharType="begin"/>
      </w:r>
      <w:r w:rsidR="0007232E">
        <w:rPr>
          <w:noProof/>
        </w:rPr>
        <w:instrText xml:space="preserve">    seq fulu_equation_133027791192344386    </w:instrText>
      </w:r>
      <w:r w:rsidR="0007232E">
        <w:rPr>
          <w:noProof/>
        </w:rPr>
        <w:fldChar w:fldCharType="separate"/>
      </w:r>
      <w:r w:rsidR="00542096">
        <w:rPr>
          <w:noProof/>
        </w:rPr>
        <w:t>3</w:t>
      </w:r>
      <w:r w:rsidR="0007232E">
        <w:rPr>
          <w:noProof/>
        </w:rPr>
        <w:fldChar w:fldCharType="end"/>
      </w:r>
      <w:r>
        <w:t>)</w:t>
      </w:r>
    </w:p>
    <w:p w14:paraId="1E6FCD1C" w14:textId="77777777" w:rsidR="00F354B1" w:rsidRDefault="00F354B1" w:rsidP="00F354B1">
      <w:pPr>
        <w:pStyle w:val="affff5"/>
        <w:ind w:firstLine="420"/>
      </w:pPr>
      <w:r>
        <w:rPr>
          <w:rFonts w:hint="eastAsia"/>
        </w:rPr>
        <w:t>式中：</w:t>
      </w:r>
    </w:p>
    <w:p w14:paraId="421C6C23" w14:textId="0821BC36" w:rsidR="00F354B1" w:rsidRDefault="00F354B1" w:rsidP="00F354B1">
      <w:pPr>
        <w:pStyle w:val="affffff6"/>
      </w:pPr>
      <w:r>
        <w:tab/>
      </w:r>
      <m:oMath>
        <m:sSub>
          <m:sSubPr>
            <m:ctrlPr>
              <w:rPr>
                <w:rFonts w:ascii="Cambria Math" w:hAnsi="Cambria Math"/>
                <w:i/>
              </w:rPr>
            </m:ctrlPr>
          </m:sSubPr>
          <m:e>
            <m:r>
              <w:rPr>
                <w:rFonts w:ascii="Cambria Math" w:hAnsi="Cambria Math"/>
              </w:rPr>
              <m:t>μ</m:t>
            </m:r>
          </m:e>
          <m:sub>
            <m:sSub>
              <m:sSubPr>
                <m:ctrlPr>
                  <w:rPr>
                    <w:rFonts w:ascii="Cambria Math" w:hAnsi="Cambria Math"/>
                    <w:i/>
                  </w:rPr>
                </m:ctrlPr>
              </m:sSubPr>
              <m:e>
                <m:r>
                  <w:rPr>
                    <w:rFonts w:ascii="Cambria Math" w:hAnsi="Cambria Math"/>
                  </w:rPr>
                  <m:t>z</m:t>
                </m:r>
              </m:e>
              <m:sub>
                <m:r>
                  <w:rPr>
                    <w:rFonts w:ascii="Cambria Math" w:hAnsi="Cambria Math"/>
                  </w:rPr>
                  <m:t>j</m:t>
                </m:r>
              </m:sub>
            </m:sSub>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r>
          <m:rPr>
            <m:sty m:val="p"/>
          </m:rPr>
          <w:rPr>
            <w:rFonts w:ascii="Cambria Math" w:hAnsi="Cambria Math" w:hint="eastAsia"/>
          </w:rPr>
          <m:t>=</m:t>
        </m:r>
        <m:sSub>
          <m:sSubPr>
            <m:ctrlPr>
              <w:rPr>
                <w:rFonts w:ascii="Cambria Math" w:hAnsi="Cambria Math"/>
                <w:i/>
              </w:rPr>
            </m:ctrlPr>
          </m:sSubPr>
          <m:e>
            <m:r>
              <w:rPr>
                <w:rFonts w:ascii="Cambria Math" w:hAnsi="Cambria Math"/>
              </w:rPr>
              <m:t>f</m:t>
            </m:r>
          </m:e>
          <m:sub>
            <m:r>
              <w:rPr>
                <w:rFonts w:ascii="Cambria Math" w:hAnsi="Cambria Math"/>
              </w:rPr>
              <m:t>j</m:t>
            </m:r>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r>
          <w:rPr>
            <w:rFonts w:ascii="Cambria Math" w:hAnsi="Cambria Math" w:hint="eastAsia"/>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f</m:t>
                </m:r>
              </m:e>
              <m:sub>
                <m:r>
                  <w:rPr>
                    <w:rFonts w:ascii="Cambria Math" w:hAnsi="Cambria Math"/>
                  </w:rPr>
                  <m:t>j</m:t>
                </m:r>
              </m:sub>
            </m:sSub>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e>
        </m:nary>
        <m:r>
          <m:rPr>
            <m:sty m:val="p"/>
          </m:rPr>
          <w:rPr>
            <w:rFonts w:ascii="Cambria Math" w:hAnsi="Cambria Math"/>
          </w:rPr>
          <m:t xml:space="preserve"> </m:t>
        </m:r>
      </m:oMath>
      <w:r>
        <w:rPr>
          <w:rFonts w:ascii="微软雅黑" w:eastAsia="微软雅黑" w:hAnsi="微软雅黑"/>
        </w:rPr>
        <w:tab/>
      </w:r>
      <w:r>
        <w:t>(</w:t>
      </w:r>
      <w:r w:rsidR="00542096">
        <w:t>D</w:t>
      </w:r>
      <w:r>
        <w:t>.</w:t>
      </w:r>
      <w:r w:rsidR="0007232E">
        <w:rPr>
          <w:noProof/>
        </w:rPr>
        <w:fldChar w:fldCharType="begin"/>
      </w:r>
      <w:r w:rsidR="0007232E">
        <w:rPr>
          <w:noProof/>
        </w:rPr>
        <w:instrText xml:space="preserve">    seq fulu_equation_133027791192344386    </w:instrText>
      </w:r>
      <w:r w:rsidR="0007232E">
        <w:rPr>
          <w:noProof/>
        </w:rPr>
        <w:fldChar w:fldCharType="separate"/>
      </w:r>
      <w:r w:rsidR="00542096">
        <w:rPr>
          <w:noProof/>
        </w:rPr>
        <w:t>4</w:t>
      </w:r>
      <w:r w:rsidR="0007232E">
        <w:rPr>
          <w:noProof/>
        </w:rPr>
        <w:fldChar w:fldCharType="end"/>
      </w:r>
      <w:r>
        <w:t>)</w:t>
      </w:r>
    </w:p>
    <w:p w14:paraId="576D40B2" w14:textId="77777777" w:rsidR="00F354B1" w:rsidRDefault="00F354B1" w:rsidP="00F354B1">
      <w:pPr>
        <w:pStyle w:val="affff6"/>
        <w:ind w:firstLine="420"/>
      </w:pPr>
    </w:p>
    <w:p w14:paraId="1557DF88" w14:textId="77777777" w:rsidR="00F354B1" w:rsidRDefault="00F354B1" w:rsidP="00F354B1">
      <w:pPr>
        <w:pStyle w:val="affff6"/>
        <w:ind w:firstLine="420"/>
      </w:pPr>
    </w:p>
    <w:p w14:paraId="67272957" w14:textId="77777777" w:rsidR="00F354B1" w:rsidRDefault="00F354B1" w:rsidP="00F354B1">
      <w:pPr>
        <w:pStyle w:val="affff6"/>
        <w:ind w:firstLine="420"/>
        <w:sectPr w:rsidR="00F354B1">
          <w:pgSz w:w="11906" w:h="16838"/>
          <w:pgMar w:top="1928" w:right="1134" w:bottom="1134" w:left="1134" w:header="1418" w:footer="1134" w:gutter="284"/>
          <w:cols w:space="425"/>
          <w:formProt w:val="0"/>
          <w:docGrid w:type="lines" w:linePitch="312"/>
        </w:sectPr>
      </w:pPr>
    </w:p>
    <w:p w14:paraId="6469CCA3" w14:textId="77777777" w:rsidR="00F354B1" w:rsidRDefault="00F354B1" w:rsidP="00F354B1">
      <w:pPr>
        <w:pStyle w:val="af8"/>
      </w:pPr>
    </w:p>
    <w:p w14:paraId="49DC87D8" w14:textId="77777777" w:rsidR="00F354B1" w:rsidRDefault="00F354B1" w:rsidP="00F354B1">
      <w:pPr>
        <w:pStyle w:val="afe"/>
        <w:spacing w:before="156" w:after="156"/>
      </w:pPr>
    </w:p>
    <w:p w14:paraId="2C544243" w14:textId="54A337BE" w:rsidR="00F354B1" w:rsidRDefault="00F354B1" w:rsidP="00F354B1">
      <w:pPr>
        <w:pStyle w:val="aff3"/>
        <w:spacing w:after="156"/>
      </w:pPr>
      <w:r>
        <w:br/>
      </w:r>
      <w:bookmarkStart w:id="158" w:name="_Toc175776946"/>
      <w:bookmarkStart w:id="159" w:name="_Toc175776994"/>
      <w:bookmarkStart w:id="160" w:name="_Toc209450038"/>
      <w:bookmarkStart w:id="161" w:name="_Toc209618962"/>
      <w:bookmarkStart w:id="162" w:name="_Toc213675879"/>
      <w:r>
        <w:rPr>
          <w:rFonts w:hint="eastAsia"/>
        </w:rPr>
        <w:t>（资料性）</w:t>
      </w:r>
      <w:r>
        <w:br/>
      </w:r>
      <w:bookmarkEnd w:id="158"/>
      <w:bookmarkEnd w:id="159"/>
      <w:bookmarkEnd w:id="160"/>
      <w:bookmarkEnd w:id="161"/>
      <w:r w:rsidR="009F38D1">
        <w:rPr>
          <w:rFonts w:hint="eastAsia"/>
        </w:rPr>
        <w:t>可能性等级划分和后果等级划分示例</w:t>
      </w:r>
      <w:bookmarkEnd w:id="162"/>
    </w:p>
    <w:p w14:paraId="149E5090" w14:textId="57766204" w:rsidR="00542096" w:rsidRDefault="00A11785" w:rsidP="00542096">
      <w:pPr>
        <w:pStyle w:val="affff6"/>
        <w:ind w:firstLine="420"/>
      </w:pPr>
      <w:r>
        <w:rPr>
          <w:rFonts w:hint="eastAsia"/>
        </w:rPr>
        <w:t>本附录给出风险分析中可能性等级划分和后果等级划分示例。</w:t>
      </w:r>
    </w:p>
    <w:p w14:paraId="1CCC1F23" w14:textId="77777777" w:rsidR="007A3263" w:rsidRPr="00542096" w:rsidRDefault="007A3263" w:rsidP="00542096">
      <w:pPr>
        <w:pStyle w:val="affff6"/>
        <w:ind w:firstLine="420"/>
      </w:pPr>
    </w:p>
    <w:p w14:paraId="0DE04322" w14:textId="44FF5027" w:rsidR="007A3263" w:rsidRPr="00A11785" w:rsidRDefault="007A3263" w:rsidP="007A3263">
      <w:pPr>
        <w:pStyle w:val="aff2"/>
        <w:numPr>
          <w:ilvl w:val="0"/>
          <w:numId w:val="0"/>
        </w:numPr>
        <w:spacing w:before="156" w:after="156"/>
      </w:pPr>
      <w:r w:rsidRPr="00A11785">
        <w:rPr>
          <w:rFonts w:hint="eastAsia"/>
        </w:rPr>
        <w:t>表</w:t>
      </w:r>
      <w:r w:rsidR="0030066F">
        <w:rPr>
          <w:rFonts w:hint="eastAsia"/>
        </w:rPr>
        <w:t>E.1</w:t>
      </w:r>
      <w:r w:rsidRPr="00A11785">
        <w:rPr>
          <w:rFonts w:hint="eastAsia"/>
        </w:rPr>
        <w:t xml:space="preserve">  可能性等级划分示例</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34"/>
        <w:gridCol w:w="2333"/>
        <w:gridCol w:w="2333"/>
      </w:tblGrid>
      <w:tr w:rsidR="007A3263" w14:paraId="2E41AAAA" w14:textId="77777777" w:rsidTr="00B535C5">
        <w:trPr>
          <w:tblHeader/>
          <w:jc w:val="center"/>
        </w:trPr>
        <w:tc>
          <w:tcPr>
            <w:tcW w:w="2334" w:type="dxa"/>
            <w:tcBorders>
              <w:top w:val="single" w:sz="8" w:space="0" w:color="auto"/>
              <w:bottom w:val="single" w:sz="8" w:space="0" w:color="auto"/>
            </w:tcBorders>
          </w:tcPr>
          <w:p w14:paraId="6F7C1770" w14:textId="77777777" w:rsidR="007A3263" w:rsidRDefault="007A3263" w:rsidP="00B535C5">
            <w:pPr>
              <w:pStyle w:val="afffffffff2"/>
            </w:pPr>
            <w:r>
              <w:rPr>
                <w:rFonts w:hint="eastAsia"/>
              </w:rPr>
              <w:t>可能性等级</w:t>
            </w:r>
          </w:p>
        </w:tc>
        <w:tc>
          <w:tcPr>
            <w:tcW w:w="2333" w:type="dxa"/>
            <w:tcBorders>
              <w:top w:val="single" w:sz="8" w:space="0" w:color="auto"/>
              <w:bottom w:val="single" w:sz="8" w:space="0" w:color="auto"/>
            </w:tcBorders>
          </w:tcPr>
          <w:p w14:paraId="069C0459" w14:textId="77777777" w:rsidR="007A3263" w:rsidRDefault="007A3263" w:rsidP="00B535C5">
            <w:pPr>
              <w:pStyle w:val="afffffffff2"/>
            </w:pPr>
            <w:r>
              <w:rPr>
                <w:rFonts w:hint="eastAsia"/>
              </w:rPr>
              <w:t>定义</w:t>
            </w:r>
          </w:p>
        </w:tc>
        <w:tc>
          <w:tcPr>
            <w:tcW w:w="2333" w:type="dxa"/>
            <w:tcBorders>
              <w:top w:val="single" w:sz="8" w:space="0" w:color="auto"/>
              <w:bottom w:val="single" w:sz="8" w:space="0" w:color="auto"/>
            </w:tcBorders>
          </w:tcPr>
          <w:p w14:paraId="2A5F8A19" w14:textId="77777777" w:rsidR="007A3263" w:rsidRDefault="007A3263" w:rsidP="00B535C5">
            <w:pPr>
              <w:pStyle w:val="afffffffff2"/>
            </w:pPr>
            <w:r>
              <w:rPr>
                <w:rFonts w:hint="eastAsia"/>
              </w:rPr>
              <w:t>概率范围</w:t>
            </w:r>
          </w:p>
        </w:tc>
      </w:tr>
      <w:tr w:rsidR="007A3263" w14:paraId="2B5C4E4D" w14:textId="77777777" w:rsidTr="00B535C5">
        <w:trPr>
          <w:jc w:val="center"/>
        </w:trPr>
        <w:tc>
          <w:tcPr>
            <w:tcW w:w="2334" w:type="dxa"/>
            <w:tcBorders>
              <w:top w:val="single" w:sz="8" w:space="0" w:color="auto"/>
            </w:tcBorders>
          </w:tcPr>
          <w:p w14:paraId="283CFD79" w14:textId="77777777" w:rsidR="007A3263" w:rsidRDefault="007A3263" w:rsidP="00B535C5">
            <w:pPr>
              <w:pStyle w:val="afffffffff2"/>
            </w:pPr>
            <w:r>
              <w:rPr>
                <w:rFonts w:hint="eastAsia"/>
              </w:rPr>
              <w:t>A级</w:t>
            </w:r>
          </w:p>
        </w:tc>
        <w:tc>
          <w:tcPr>
            <w:tcW w:w="2333" w:type="dxa"/>
            <w:tcBorders>
              <w:top w:val="single" w:sz="8" w:space="0" w:color="auto"/>
            </w:tcBorders>
          </w:tcPr>
          <w:p w14:paraId="46D4C9E6" w14:textId="77777777" w:rsidR="007A3263" w:rsidRDefault="007A3263" w:rsidP="00B535C5">
            <w:pPr>
              <w:pStyle w:val="afffffffff2"/>
            </w:pPr>
            <w:r>
              <w:rPr>
                <w:rFonts w:hint="eastAsia"/>
              </w:rPr>
              <w:t>很可能</w:t>
            </w:r>
          </w:p>
        </w:tc>
        <w:tc>
          <w:tcPr>
            <w:tcW w:w="2333" w:type="dxa"/>
            <w:tcBorders>
              <w:top w:val="single" w:sz="8" w:space="0" w:color="auto"/>
            </w:tcBorders>
          </w:tcPr>
          <w:p w14:paraId="6C524635" w14:textId="77777777" w:rsidR="007A3263" w:rsidRPr="00C24B64" w:rsidRDefault="007A3263" w:rsidP="00B535C5">
            <w:pPr>
              <w:pStyle w:val="13"/>
              <w:jc w:val="center"/>
              <w:rPr>
                <w:rFonts w:hAnsi="宋体"/>
                <w:szCs w:val="18"/>
              </w:rPr>
            </w:pPr>
            <w:r w:rsidRPr="00C24B64">
              <w:rPr>
                <w:rFonts w:ascii="宋体" w:hAnsi="宋体" w:hint="eastAsia"/>
                <w:sz w:val="18"/>
                <w:szCs w:val="18"/>
              </w:rPr>
              <w:t>≥</w:t>
            </w:r>
            <w:r w:rsidRPr="00C24B64">
              <w:rPr>
                <w:rFonts w:ascii="宋体" w:hAnsi="宋体"/>
                <w:sz w:val="18"/>
                <w:szCs w:val="18"/>
              </w:rPr>
              <w:t>50%</w:t>
            </w:r>
          </w:p>
        </w:tc>
      </w:tr>
      <w:tr w:rsidR="007A3263" w14:paraId="6AFE4932" w14:textId="77777777" w:rsidTr="00B535C5">
        <w:trPr>
          <w:jc w:val="center"/>
        </w:trPr>
        <w:tc>
          <w:tcPr>
            <w:tcW w:w="2334" w:type="dxa"/>
          </w:tcPr>
          <w:p w14:paraId="0F349AF2" w14:textId="77777777" w:rsidR="007A3263" w:rsidRDefault="007A3263" w:rsidP="00B535C5">
            <w:pPr>
              <w:pStyle w:val="afffffffff2"/>
            </w:pPr>
            <w:r>
              <w:rPr>
                <w:rFonts w:hint="eastAsia"/>
              </w:rPr>
              <w:t>B级</w:t>
            </w:r>
          </w:p>
        </w:tc>
        <w:tc>
          <w:tcPr>
            <w:tcW w:w="2333" w:type="dxa"/>
          </w:tcPr>
          <w:p w14:paraId="7028E784" w14:textId="77777777" w:rsidR="007A3263" w:rsidRDefault="007A3263" w:rsidP="00B535C5">
            <w:pPr>
              <w:pStyle w:val="afffffffff2"/>
            </w:pPr>
            <w:r>
              <w:rPr>
                <w:rFonts w:hint="eastAsia"/>
              </w:rPr>
              <w:t>可能</w:t>
            </w:r>
          </w:p>
        </w:tc>
        <w:tc>
          <w:tcPr>
            <w:tcW w:w="2333" w:type="dxa"/>
          </w:tcPr>
          <w:p w14:paraId="6C46963B" w14:textId="77777777" w:rsidR="007A3263" w:rsidRDefault="007A3263" w:rsidP="00B535C5">
            <w:pPr>
              <w:pStyle w:val="afffffffff2"/>
            </w:pPr>
            <w:r>
              <w:t>10%</w:t>
            </w:r>
            <w:r>
              <w:rPr>
                <w:rFonts w:hAnsi="宋体" w:hint="eastAsia"/>
              </w:rPr>
              <w:t>～</w:t>
            </w:r>
            <w:r>
              <w:t>50%</w:t>
            </w:r>
          </w:p>
        </w:tc>
      </w:tr>
      <w:tr w:rsidR="007A3263" w14:paraId="4193E09D" w14:textId="77777777" w:rsidTr="00B535C5">
        <w:trPr>
          <w:jc w:val="center"/>
        </w:trPr>
        <w:tc>
          <w:tcPr>
            <w:tcW w:w="2334" w:type="dxa"/>
          </w:tcPr>
          <w:p w14:paraId="384AF56E" w14:textId="77777777" w:rsidR="007A3263" w:rsidRDefault="007A3263" w:rsidP="00B535C5">
            <w:pPr>
              <w:pStyle w:val="afffffffff2"/>
            </w:pPr>
            <w:r>
              <w:rPr>
                <w:rFonts w:hint="eastAsia"/>
              </w:rPr>
              <w:t>C级</w:t>
            </w:r>
          </w:p>
        </w:tc>
        <w:tc>
          <w:tcPr>
            <w:tcW w:w="2333" w:type="dxa"/>
          </w:tcPr>
          <w:p w14:paraId="2EB656F4" w14:textId="77777777" w:rsidR="007A3263" w:rsidRDefault="007A3263" w:rsidP="00B535C5">
            <w:pPr>
              <w:pStyle w:val="afffffffff2"/>
            </w:pPr>
            <w:r>
              <w:rPr>
                <w:rFonts w:hint="eastAsia"/>
              </w:rPr>
              <w:t>较少可能</w:t>
            </w:r>
          </w:p>
        </w:tc>
        <w:tc>
          <w:tcPr>
            <w:tcW w:w="2333" w:type="dxa"/>
          </w:tcPr>
          <w:p w14:paraId="243287E3" w14:textId="77777777" w:rsidR="007A3263" w:rsidRDefault="007A3263" w:rsidP="00B535C5">
            <w:pPr>
              <w:pStyle w:val="afffffffff2"/>
            </w:pPr>
            <w:r>
              <w:t>5%</w:t>
            </w:r>
            <w:r>
              <w:rPr>
                <w:rFonts w:hAnsi="宋体" w:hint="eastAsia"/>
              </w:rPr>
              <w:t>～</w:t>
            </w:r>
            <w:r>
              <w:t>10%</w:t>
            </w:r>
          </w:p>
        </w:tc>
      </w:tr>
      <w:tr w:rsidR="007A3263" w14:paraId="4CD29293" w14:textId="77777777" w:rsidTr="00B535C5">
        <w:trPr>
          <w:jc w:val="center"/>
        </w:trPr>
        <w:tc>
          <w:tcPr>
            <w:tcW w:w="2334" w:type="dxa"/>
          </w:tcPr>
          <w:p w14:paraId="611CB602" w14:textId="77777777" w:rsidR="007A3263" w:rsidRDefault="007A3263" w:rsidP="00B535C5">
            <w:pPr>
              <w:pStyle w:val="afffffffff2"/>
            </w:pPr>
            <w:r>
              <w:rPr>
                <w:rFonts w:hint="eastAsia"/>
              </w:rPr>
              <w:t>D级</w:t>
            </w:r>
          </w:p>
        </w:tc>
        <w:tc>
          <w:tcPr>
            <w:tcW w:w="2333" w:type="dxa"/>
          </w:tcPr>
          <w:p w14:paraId="257F55CD" w14:textId="77777777" w:rsidR="007A3263" w:rsidRDefault="007A3263" w:rsidP="00B535C5">
            <w:pPr>
              <w:pStyle w:val="afffffffff2"/>
            </w:pPr>
            <w:r>
              <w:rPr>
                <w:rFonts w:hint="eastAsia"/>
              </w:rPr>
              <w:t>极少可能</w:t>
            </w:r>
          </w:p>
        </w:tc>
        <w:tc>
          <w:tcPr>
            <w:tcW w:w="2333" w:type="dxa"/>
          </w:tcPr>
          <w:p w14:paraId="210B629B" w14:textId="77777777" w:rsidR="007A3263" w:rsidRDefault="007A3263" w:rsidP="00B535C5">
            <w:pPr>
              <w:pStyle w:val="afffffffff2"/>
            </w:pPr>
            <w:r>
              <w:rPr>
                <w:rFonts w:hint="eastAsia"/>
              </w:rPr>
              <w:t>＜</w:t>
            </w:r>
            <w:r>
              <w:t>5%</w:t>
            </w:r>
          </w:p>
        </w:tc>
      </w:tr>
    </w:tbl>
    <w:p w14:paraId="377EC12F" w14:textId="77777777" w:rsidR="00F354B1" w:rsidRDefault="00F354B1" w:rsidP="00F354B1">
      <w:pPr>
        <w:pStyle w:val="Default"/>
      </w:pPr>
    </w:p>
    <w:p w14:paraId="79760D41" w14:textId="537CAB79" w:rsidR="00156AE7" w:rsidRPr="00A11785" w:rsidRDefault="00156AE7" w:rsidP="00156AE7">
      <w:pPr>
        <w:pStyle w:val="aff2"/>
        <w:numPr>
          <w:ilvl w:val="0"/>
          <w:numId w:val="0"/>
        </w:numPr>
        <w:spacing w:before="156" w:after="156"/>
      </w:pPr>
      <w:r w:rsidRPr="00A11785">
        <w:rPr>
          <w:rFonts w:hint="eastAsia"/>
        </w:rPr>
        <w:t>表</w:t>
      </w:r>
      <w:r w:rsidR="0030066F">
        <w:rPr>
          <w:rFonts w:hint="eastAsia"/>
        </w:rPr>
        <w:t>E.2</w:t>
      </w:r>
      <w:r w:rsidRPr="00A11785">
        <w:rPr>
          <w:rFonts w:hint="eastAsia"/>
        </w:rPr>
        <w:t xml:space="preserve"> </w:t>
      </w:r>
      <w:r w:rsidRPr="00A11785">
        <w:t xml:space="preserve"> </w:t>
      </w:r>
      <w:r w:rsidRPr="00A11785">
        <w:rPr>
          <w:rFonts w:hint="eastAsia"/>
        </w:rPr>
        <w:t>后果等级划分示例</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266"/>
        <w:gridCol w:w="1559"/>
        <w:gridCol w:w="4678"/>
      </w:tblGrid>
      <w:tr w:rsidR="00156AE7" w14:paraId="4CCFD819" w14:textId="77777777" w:rsidTr="00B535C5">
        <w:trPr>
          <w:tblHeader/>
          <w:jc w:val="center"/>
        </w:trPr>
        <w:tc>
          <w:tcPr>
            <w:tcW w:w="1266" w:type="dxa"/>
            <w:tcBorders>
              <w:top w:val="single" w:sz="8" w:space="0" w:color="auto"/>
              <w:bottom w:val="single" w:sz="8" w:space="0" w:color="auto"/>
            </w:tcBorders>
          </w:tcPr>
          <w:p w14:paraId="40E771CC" w14:textId="77777777" w:rsidR="00156AE7" w:rsidRDefault="00156AE7" w:rsidP="00B535C5">
            <w:pPr>
              <w:pStyle w:val="afffffffff2"/>
            </w:pPr>
            <w:r>
              <w:rPr>
                <w:rFonts w:hint="eastAsia"/>
              </w:rPr>
              <w:t>后果等级</w:t>
            </w:r>
          </w:p>
        </w:tc>
        <w:tc>
          <w:tcPr>
            <w:tcW w:w="1559" w:type="dxa"/>
            <w:tcBorders>
              <w:top w:val="single" w:sz="8" w:space="0" w:color="auto"/>
              <w:bottom w:val="single" w:sz="8" w:space="0" w:color="auto"/>
            </w:tcBorders>
          </w:tcPr>
          <w:p w14:paraId="0A056A44" w14:textId="77777777" w:rsidR="00156AE7" w:rsidRDefault="00156AE7" w:rsidP="00B535C5">
            <w:pPr>
              <w:pStyle w:val="afffffffff2"/>
            </w:pPr>
            <w:r>
              <w:rPr>
                <w:rFonts w:hint="eastAsia"/>
              </w:rPr>
              <w:t>定义</w:t>
            </w:r>
          </w:p>
        </w:tc>
        <w:tc>
          <w:tcPr>
            <w:tcW w:w="4678" w:type="dxa"/>
            <w:tcBorders>
              <w:top w:val="single" w:sz="8" w:space="0" w:color="auto"/>
              <w:bottom w:val="single" w:sz="8" w:space="0" w:color="auto"/>
            </w:tcBorders>
          </w:tcPr>
          <w:p w14:paraId="0CCA6D4D" w14:textId="77777777" w:rsidR="00156AE7" w:rsidRDefault="00156AE7" w:rsidP="00B535C5">
            <w:pPr>
              <w:pStyle w:val="afffffffff2"/>
            </w:pPr>
            <w:r>
              <w:rPr>
                <w:rFonts w:hint="eastAsia"/>
              </w:rPr>
              <w:t>典型影响示例</w:t>
            </w:r>
          </w:p>
        </w:tc>
      </w:tr>
      <w:tr w:rsidR="00156AE7" w14:paraId="56FD29B4" w14:textId="77777777" w:rsidTr="00B535C5">
        <w:trPr>
          <w:jc w:val="center"/>
        </w:trPr>
        <w:tc>
          <w:tcPr>
            <w:tcW w:w="1266" w:type="dxa"/>
            <w:tcBorders>
              <w:top w:val="single" w:sz="8" w:space="0" w:color="auto"/>
            </w:tcBorders>
          </w:tcPr>
          <w:p w14:paraId="5CA2089A" w14:textId="77777777" w:rsidR="00156AE7" w:rsidRDefault="00156AE7" w:rsidP="00B535C5">
            <w:pPr>
              <w:pStyle w:val="afffffffff2"/>
            </w:pPr>
            <w:r>
              <w:rPr>
                <w:rFonts w:hint="eastAsia"/>
              </w:rPr>
              <w:t>1级</w:t>
            </w:r>
          </w:p>
        </w:tc>
        <w:tc>
          <w:tcPr>
            <w:tcW w:w="1559" w:type="dxa"/>
            <w:tcBorders>
              <w:top w:val="single" w:sz="8" w:space="0" w:color="auto"/>
            </w:tcBorders>
          </w:tcPr>
          <w:p w14:paraId="4F30EDC3" w14:textId="77777777" w:rsidR="00156AE7" w:rsidRDefault="00156AE7" w:rsidP="00B535C5">
            <w:pPr>
              <w:pStyle w:val="afffffffff2"/>
            </w:pPr>
            <w:r>
              <w:rPr>
                <w:rFonts w:hint="eastAsia"/>
              </w:rPr>
              <w:t>特重</w:t>
            </w:r>
          </w:p>
        </w:tc>
        <w:tc>
          <w:tcPr>
            <w:tcW w:w="4678" w:type="dxa"/>
            <w:tcBorders>
              <w:top w:val="single" w:sz="8" w:space="0" w:color="auto"/>
            </w:tcBorders>
          </w:tcPr>
          <w:p w14:paraId="231E284F" w14:textId="77777777" w:rsidR="00156AE7" w:rsidRDefault="00156AE7" w:rsidP="00B535C5">
            <w:pPr>
              <w:pStyle w:val="afffffffff2"/>
            </w:pPr>
            <w:r>
              <w:t>人员伤亡、活动终止、严重社会恐慌</w:t>
            </w:r>
          </w:p>
        </w:tc>
      </w:tr>
      <w:tr w:rsidR="00156AE7" w14:paraId="2CA86A4D" w14:textId="77777777" w:rsidTr="00B535C5">
        <w:trPr>
          <w:jc w:val="center"/>
        </w:trPr>
        <w:tc>
          <w:tcPr>
            <w:tcW w:w="1266" w:type="dxa"/>
          </w:tcPr>
          <w:p w14:paraId="4935B169" w14:textId="77777777" w:rsidR="00156AE7" w:rsidRDefault="00156AE7" w:rsidP="00B535C5">
            <w:pPr>
              <w:pStyle w:val="afffffffff2"/>
            </w:pPr>
            <w:r>
              <w:rPr>
                <w:rFonts w:hint="eastAsia"/>
              </w:rPr>
              <w:t>2级</w:t>
            </w:r>
          </w:p>
        </w:tc>
        <w:tc>
          <w:tcPr>
            <w:tcW w:w="1559" w:type="dxa"/>
          </w:tcPr>
          <w:p w14:paraId="2BE3ECE0" w14:textId="77777777" w:rsidR="00156AE7" w:rsidRDefault="00156AE7" w:rsidP="00B535C5">
            <w:pPr>
              <w:pStyle w:val="afffffffff2"/>
            </w:pPr>
            <w:r>
              <w:rPr>
                <w:rFonts w:hint="eastAsia"/>
              </w:rPr>
              <w:t>严重</w:t>
            </w:r>
          </w:p>
        </w:tc>
        <w:tc>
          <w:tcPr>
            <w:tcW w:w="4678" w:type="dxa"/>
          </w:tcPr>
          <w:p w14:paraId="62031E25" w14:textId="77777777" w:rsidR="00156AE7" w:rsidRDefault="00156AE7" w:rsidP="00B535C5">
            <w:pPr>
              <w:pStyle w:val="afffffffff2"/>
            </w:pPr>
            <w:r>
              <w:t>多人受伤、活动大面积延误、较大经济损失</w:t>
            </w:r>
          </w:p>
        </w:tc>
      </w:tr>
      <w:tr w:rsidR="00156AE7" w14:paraId="5120073E" w14:textId="77777777" w:rsidTr="00B535C5">
        <w:trPr>
          <w:jc w:val="center"/>
        </w:trPr>
        <w:tc>
          <w:tcPr>
            <w:tcW w:w="1266" w:type="dxa"/>
          </w:tcPr>
          <w:p w14:paraId="5402E549" w14:textId="77777777" w:rsidR="00156AE7" w:rsidRDefault="00156AE7" w:rsidP="00B535C5">
            <w:pPr>
              <w:pStyle w:val="afffffffff2"/>
            </w:pPr>
            <w:r>
              <w:rPr>
                <w:rFonts w:hint="eastAsia"/>
              </w:rPr>
              <w:t>3级</w:t>
            </w:r>
          </w:p>
        </w:tc>
        <w:tc>
          <w:tcPr>
            <w:tcW w:w="1559" w:type="dxa"/>
          </w:tcPr>
          <w:p w14:paraId="0E230F25" w14:textId="77777777" w:rsidR="00156AE7" w:rsidRDefault="00156AE7" w:rsidP="00B535C5">
            <w:pPr>
              <w:pStyle w:val="afffffffff2"/>
            </w:pPr>
            <w:r>
              <w:rPr>
                <w:rFonts w:hint="eastAsia"/>
              </w:rPr>
              <w:t>较重</w:t>
            </w:r>
          </w:p>
        </w:tc>
        <w:tc>
          <w:tcPr>
            <w:tcW w:w="4678" w:type="dxa"/>
          </w:tcPr>
          <w:p w14:paraId="7208A7F3" w14:textId="77777777" w:rsidR="00156AE7" w:rsidRDefault="00156AE7" w:rsidP="00B535C5">
            <w:pPr>
              <w:pStyle w:val="afffffffff2"/>
            </w:pPr>
            <w:r>
              <w:t>个别人员不适、活动局部调整、轻微经济损失</w:t>
            </w:r>
          </w:p>
        </w:tc>
      </w:tr>
      <w:tr w:rsidR="00156AE7" w14:paraId="50F6CD35" w14:textId="77777777" w:rsidTr="00B535C5">
        <w:trPr>
          <w:jc w:val="center"/>
        </w:trPr>
        <w:tc>
          <w:tcPr>
            <w:tcW w:w="1266" w:type="dxa"/>
          </w:tcPr>
          <w:p w14:paraId="54C2BA00" w14:textId="77777777" w:rsidR="00156AE7" w:rsidRDefault="00156AE7" w:rsidP="00B535C5">
            <w:pPr>
              <w:pStyle w:val="afffffffff2"/>
            </w:pPr>
            <w:r>
              <w:rPr>
                <w:rFonts w:hint="eastAsia"/>
              </w:rPr>
              <w:t>4级</w:t>
            </w:r>
          </w:p>
        </w:tc>
        <w:tc>
          <w:tcPr>
            <w:tcW w:w="1559" w:type="dxa"/>
          </w:tcPr>
          <w:p w14:paraId="4D668218" w14:textId="77777777" w:rsidR="00156AE7" w:rsidRDefault="00156AE7" w:rsidP="00B535C5">
            <w:pPr>
              <w:pStyle w:val="afffffffff2"/>
            </w:pPr>
            <w:r>
              <w:rPr>
                <w:rFonts w:hint="eastAsia"/>
              </w:rPr>
              <w:t>轻微</w:t>
            </w:r>
          </w:p>
        </w:tc>
        <w:tc>
          <w:tcPr>
            <w:tcW w:w="4678" w:type="dxa"/>
          </w:tcPr>
          <w:p w14:paraId="7099A25D" w14:textId="77777777" w:rsidR="00156AE7" w:rsidRDefault="00156AE7" w:rsidP="00B535C5">
            <w:pPr>
              <w:pStyle w:val="afffffffff2"/>
            </w:pPr>
            <w:r>
              <w:t>影响较小，活动可正常进行、无明显损失</w:t>
            </w:r>
          </w:p>
        </w:tc>
      </w:tr>
    </w:tbl>
    <w:p w14:paraId="608481D2" w14:textId="77777777" w:rsidR="00156AE7" w:rsidRPr="00156AE7" w:rsidRDefault="00156AE7" w:rsidP="00F354B1">
      <w:pPr>
        <w:pStyle w:val="affff6"/>
        <w:ind w:firstLine="420"/>
      </w:pPr>
    </w:p>
    <w:p w14:paraId="08E6E289" w14:textId="77777777" w:rsidR="00156AE7" w:rsidRDefault="00156AE7" w:rsidP="00F354B1">
      <w:pPr>
        <w:pStyle w:val="affff6"/>
        <w:ind w:firstLine="420"/>
      </w:pPr>
    </w:p>
    <w:p w14:paraId="6D2B801C" w14:textId="77777777" w:rsidR="00F354B1" w:rsidRDefault="00F354B1" w:rsidP="00F354B1">
      <w:pPr>
        <w:pStyle w:val="affff6"/>
        <w:ind w:firstLine="420"/>
      </w:pPr>
    </w:p>
    <w:p w14:paraId="38DE9454" w14:textId="77777777" w:rsidR="00F354B1" w:rsidRDefault="00F354B1" w:rsidP="00F354B1">
      <w:pPr>
        <w:pStyle w:val="affff6"/>
        <w:ind w:firstLine="420"/>
        <w:sectPr w:rsidR="00F354B1">
          <w:pgSz w:w="11906" w:h="16838"/>
          <w:pgMar w:top="1928" w:right="1134" w:bottom="1134" w:left="1134" w:header="1418" w:footer="1134" w:gutter="284"/>
          <w:cols w:space="425"/>
          <w:formProt w:val="0"/>
          <w:docGrid w:type="lines" w:linePitch="312"/>
        </w:sectPr>
      </w:pPr>
    </w:p>
    <w:p w14:paraId="4DED328E" w14:textId="77777777" w:rsidR="00F354B1" w:rsidRDefault="00F354B1" w:rsidP="00F354B1">
      <w:pPr>
        <w:pStyle w:val="af8"/>
      </w:pPr>
    </w:p>
    <w:p w14:paraId="1FB95BD6" w14:textId="77777777" w:rsidR="00F354B1" w:rsidRDefault="00F354B1" w:rsidP="00F354B1">
      <w:pPr>
        <w:pStyle w:val="afe"/>
        <w:spacing w:before="156" w:after="156"/>
      </w:pPr>
    </w:p>
    <w:p w14:paraId="2504E9F3" w14:textId="77777777" w:rsidR="00F354B1" w:rsidRDefault="00F354B1" w:rsidP="00F354B1">
      <w:pPr>
        <w:pStyle w:val="aff3"/>
        <w:spacing w:after="156"/>
      </w:pPr>
      <w:r>
        <w:br/>
      </w:r>
      <w:bookmarkStart w:id="163" w:name="_Toc175776952"/>
      <w:bookmarkStart w:id="164" w:name="_Toc175777000"/>
      <w:bookmarkStart w:id="165" w:name="_Toc209450044"/>
      <w:bookmarkStart w:id="166" w:name="_Toc209618968"/>
      <w:bookmarkStart w:id="167" w:name="_Toc213675880"/>
      <w:r>
        <w:rPr>
          <w:rFonts w:hint="eastAsia"/>
        </w:rPr>
        <w:t>（资料性）</w:t>
      </w:r>
      <w:r>
        <w:br/>
      </w:r>
      <w:r>
        <w:rPr>
          <w:rFonts w:hint="eastAsia"/>
        </w:rPr>
        <w:t>层次分析法</w:t>
      </w:r>
      <w:bookmarkEnd w:id="163"/>
      <w:bookmarkEnd w:id="164"/>
      <w:bookmarkEnd w:id="165"/>
      <w:bookmarkEnd w:id="166"/>
      <w:bookmarkEnd w:id="167"/>
    </w:p>
    <w:p w14:paraId="488FD483" w14:textId="77777777" w:rsidR="00F354B1" w:rsidRPr="00C24B64" w:rsidRDefault="00F354B1" w:rsidP="00F354B1">
      <w:pPr>
        <w:pStyle w:val="affff6"/>
        <w:ind w:firstLine="420"/>
        <w:rPr>
          <w:rFonts w:hAnsi="宋体"/>
        </w:rPr>
      </w:pPr>
      <w:r w:rsidRPr="00C24B64">
        <w:rPr>
          <w:rFonts w:hAnsi="宋体" w:hint="eastAsia"/>
        </w:rPr>
        <w:t>运用层次分析法解决问题的基本步骤有</w:t>
      </w:r>
      <w:r w:rsidRPr="00C24B64">
        <w:rPr>
          <w:rFonts w:hAnsi="宋体"/>
        </w:rPr>
        <w:t>4</w:t>
      </w:r>
      <w:r w:rsidRPr="00C24B64">
        <w:rPr>
          <w:rFonts w:hAnsi="宋体" w:hint="eastAsia"/>
        </w:rPr>
        <w:t>个：建立层次结构模型、构造判断</w:t>
      </w:r>
      <w:r w:rsidRPr="00C24B64">
        <w:rPr>
          <w:rFonts w:hAnsi="宋体"/>
        </w:rPr>
        <w:t>(</w:t>
      </w:r>
      <w:r w:rsidRPr="00C24B64">
        <w:rPr>
          <w:rFonts w:hAnsi="宋体" w:hint="eastAsia"/>
        </w:rPr>
        <w:t>成对比较</w:t>
      </w:r>
      <w:r w:rsidRPr="00C24B64">
        <w:rPr>
          <w:rFonts w:hAnsi="宋体"/>
        </w:rPr>
        <w:t>)</w:t>
      </w:r>
      <w:r w:rsidRPr="00C24B64">
        <w:rPr>
          <w:rFonts w:hAnsi="宋体" w:hint="eastAsia"/>
        </w:rPr>
        <w:t>矩阵、计算权重向量并做一致性检验、层次总排序及其一致性检验。</w:t>
      </w:r>
    </w:p>
    <w:p w14:paraId="50D87922" w14:textId="77777777" w:rsidR="00F354B1" w:rsidRDefault="00F354B1" w:rsidP="00F354B1">
      <w:pPr>
        <w:pStyle w:val="aff4"/>
        <w:numPr>
          <w:ilvl w:val="1"/>
          <w:numId w:val="36"/>
        </w:numPr>
        <w:spacing w:before="156" w:after="156"/>
        <w:rPr>
          <w:rFonts w:ascii="Times New Roman"/>
        </w:rPr>
      </w:pPr>
      <w:bookmarkStart w:id="168" w:name="_Toc175777001"/>
      <w:bookmarkStart w:id="169" w:name="_Toc209450045"/>
      <w:bookmarkStart w:id="170" w:name="_Toc175776953"/>
      <w:bookmarkStart w:id="171" w:name="_Toc209618969"/>
      <w:bookmarkStart w:id="172" w:name="_Toc213675881"/>
      <w:r>
        <w:rPr>
          <w:rFonts w:ascii="Times New Roman" w:hint="eastAsia"/>
        </w:rPr>
        <w:t>建立层次结构模型</w:t>
      </w:r>
      <w:bookmarkEnd w:id="168"/>
      <w:bookmarkEnd w:id="169"/>
      <w:bookmarkEnd w:id="170"/>
      <w:bookmarkEnd w:id="171"/>
      <w:bookmarkEnd w:id="172"/>
    </w:p>
    <w:p w14:paraId="1BABFB80" w14:textId="77777777" w:rsidR="00F354B1" w:rsidRDefault="00F354B1" w:rsidP="00F354B1">
      <w:pPr>
        <w:pStyle w:val="affff6"/>
        <w:ind w:firstLine="420"/>
        <w:rPr>
          <w:rFonts w:ascii="Times New Roman"/>
        </w:rPr>
      </w:pPr>
      <w:r>
        <w:rPr>
          <w:rFonts w:ascii="Times New Roman" w:hint="eastAsia"/>
        </w:rPr>
        <w:t>将决策的目标、考虑的因素（决策准则）和决策对象按它们之间的相互关系分为最高层、中间层和最低层，绘出层次结构图。最高层是指决策的目的、要解决的问题。最低层是指决策时的备选方案。中间层是指考虑的因素、决策的准则。对于相邻的两层，称高层为目标层，低层为因素层。</w:t>
      </w:r>
    </w:p>
    <w:p w14:paraId="2FDC116D" w14:textId="77777777" w:rsidR="00F354B1" w:rsidRDefault="00F354B1" w:rsidP="00F354B1">
      <w:pPr>
        <w:pStyle w:val="aff4"/>
        <w:numPr>
          <w:ilvl w:val="1"/>
          <w:numId w:val="36"/>
        </w:numPr>
        <w:spacing w:before="156" w:after="156"/>
        <w:rPr>
          <w:rFonts w:ascii="Times New Roman"/>
        </w:rPr>
      </w:pPr>
      <w:bookmarkStart w:id="173" w:name="_Toc175777002"/>
      <w:bookmarkStart w:id="174" w:name="_Toc175776954"/>
      <w:bookmarkStart w:id="175" w:name="_Toc209450046"/>
      <w:bookmarkStart w:id="176" w:name="_Toc209618970"/>
      <w:bookmarkStart w:id="177" w:name="_Toc213675882"/>
      <w:r>
        <w:rPr>
          <w:rFonts w:ascii="Times New Roman" w:hint="eastAsia"/>
        </w:rPr>
        <w:t>构造判断（成对比较）矩阵</w:t>
      </w:r>
      <w:bookmarkEnd w:id="173"/>
      <w:bookmarkEnd w:id="174"/>
      <w:bookmarkEnd w:id="175"/>
      <w:bookmarkEnd w:id="176"/>
      <w:bookmarkEnd w:id="177"/>
    </w:p>
    <w:p w14:paraId="289557B8" w14:textId="77777777" w:rsidR="00F354B1" w:rsidRDefault="00F354B1" w:rsidP="00F354B1">
      <w:pPr>
        <w:pStyle w:val="affff6"/>
        <w:ind w:firstLine="420"/>
        <w:rPr>
          <w:rFonts w:ascii="Times New Roman"/>
        </w:rPr>
      </w:pPr>
      <w:r>
        <w:rPr>
          <w:rFonts w:ascii="Times New Roman" w:hint="eastAsia"/>
        </w:rPr>
        <w:t>通过各因素之间的两两比较确定合适的标度。在建立层次结构之后，需要比较因子及下属指标的各个比重，为实现定性向定量转化需要有定量的标度，此过程需要结合专家打分最终得到判断矩阵表格。</w:t>
      </w:r>
    </w:p>
    <w:p w14:paraId="0452EE83" w14:textId="77777777" w:rsidR="00F354B1" w:rsidRDefault="00F354B1" w:rsidP="00F354B1">
      <w:pPr>
        <w:pStyle w:val="affff6"/>
        <w:ind w:firstLine="420"/>
        <w:rPr>
          <w:rFonts w:ascii="Times New Roman"/>
        </w:rPr>
      </w:pPr>
      <w:r>
        <w:rPr>
          <w:rFonts w:ascii="Times New Roman" w:hint="eastAsia"/>
        </w:rPr>
        <w:t>设要比较</w:t>
      </w:r>
      <w:r>
        <w:rPr>
          <w:rFonts w:ascii="Times New Roman"/>
          <w:position w:val="-6"/>
          <w:szCs w:val="21"/>
        </w:rPr>
        <w:object w:dxaOrig="240" w:dyaOrig="240" w14:anchorId="35FAF6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ole="">
            <v:imagedata r:id="rId16" o:title=""/>
          </v:shape>
          <o:OLEObject Type="Embed" ProgID="Equation.3" ShapeID="_x0000_i1025" DrawAspect="Content" ObjectID="_1824289121" r:id="rId17"/>
        </w:object>
      </w:r>
      <w:r>
        <w:rPr>
          <w:rFonts w:ascii="Times New Roman" w:hint="eastAsia"/>
        </w:rPr>
        <w:t>个因素</w:t>
      </w:r>
      <w:r>
        <w:rPr>
          <w:rFonts w:ascii="Times New Roman"/>
          <w:position w:val="-14"/>
          <w:szCs w:val="21"/>
        </w:rPr>
        <w:object w:dxaOrig="1815" w:dyaOrig="375" w14:anchorId="77C11A8A">
          <v:shape id="_x0000_i1026" type="#_x0000_t75" style="width:90.6pt;height:18.6pt" o:ole="">
            <v:imagedata r:id="rId18" o:title=""/>
          </v:shape>
          <o:OLEObject Type="Embed" ProgID="Equation.3" ShapeID="_x0000_i1026" DrawAspect="Content" ObjectID="_1824289122" r:id="rId19"/>
        </w:object>
      </w:r>
      <w:r>
        <w:rPr>
          <w:rFonts w:ascii="Times New Roman" w:hint="eastAsia"/>
        </w:rPr>
        <w:t>对目标</w:t>
      </w:r>
      <w:r>
        <w:rPr>
          <w:rFonts w:ascii="Times New Roman"/>
          <w:position w:val="-4"/>
          <w:szCs w:val="21"/>
        </w:rPr>
        <w:object w:dxaOrig="240" w:dyaOrig="240" w14:anchorId="46241612">
          <v:shape id="_x0000_i1027" type="#_x0000_t75" style="width:12pt;height:12pt" o:ole="">
            <v:imagedata r:id="rId20" o:title=""/>
          </v:shape>
          <o:OLEObject Type="Embed" ProgID="Equation.3" ShapeID="_x0000_i1027" DrawAspect="Content" ObjectID="_1824289123" r:id="rId21"/>
        </w:object>
      </w:r>
      <w:r>
        <w:rPr>
          <w:rFonts w:ascii="Times New Roman" w:hint="eastAsia"/>
        </w:rPr>
        <w:t>的影响，从而确定它们在</w:t>
      </w:r>
      <w:r>
        <w:rPr>
          <w:rFonts w:ascii="Times New Roman"/>
          <w:position w:val="-4"/>
          <w:szCs w:val="21"/>
        </w:rPr>
        <w:object w:dxaOrig="240" w:dyaOrig="240" w14:anchorId="716F86C7">
          <v:shape id="_x0000_i1028" type="#_x0000_t75" style="width:12pt;height:12pt" o:ole="">
            <v:imagedata r:id="rId20" o:title=""/>
          </v:shape>
          <o:OLEObject Type="Embed" ProgID="Equation.3" ShapeID="_x0000_i1028" DrawAspect="Content" ObjectID="_1824289124" r:id="rId22"/>
        </w:object>
      </w:r>
      <w:r>
        <w:rPr>
          <w:rFonts w:ascii="Times New Roman" w:hint="eastAsia"/>
        </w:rPr>
        <w:t>中所占的比重，每次取两个因素</w:t>
      </w:r>
      <w:r>
        <w:rPr>
          <w:rFonts w:ascii="Times New Roman"/>
          <w:position w:val="-12"/>
          <w:szCs w:val="21"/>
        </w:rPr>
        <w:object w:dxaOrig="315" w:dyaOrig="375" w14:anchorId="5E92831E">
          <v:shape id="_x0000_i1029" type="#_x0000_t75" style="width:16.2pt;height:18.6pt" o:ole="">
            <v:imagedata r:id="rId23" o:title=""/>
          </v:shape>
          <o:OLEObject Type="Embed" ProgID="Equation.3" ShapeID="_x0000_i1029" DrawAspect="Content" ObjectID="_1824289125" r:id="rId24"/>
        </w:object>
      </w:r>
      <w:r>
        <w:rPr>
          <w:rFonts w:ascii="Times New Roman" w:hint="eastAsia"/>
        </w:rPr>
        <w:t>和</w:t>
      </w:r>
      <w:r>
        <w:rPr>
          <w:rFonts w:ascii="Times New Roman"/>
          <w:position w:val="-14"/>
          <w:szCs w:val="21"/>
        </w:rPr>
        <w:object w:dxaOrig="315" w:dyaOrig="375" w14:anchorId="35BCF56F">
          <v:shape id="_x0000_i1030" type="#_x0000_t75" style="width:16.2pt;height:18.6pt" o:ole="">
            <v:imagedata r:id="rId25" o:title=""/>
          </v:shape>
          <o:OLEObject Type="Embed" ProgID="Equation.3" ShapeID="_x0000_i1030" DrawAspect="Content" ObjectID="_1824289126" r:id="rId26"/>
        </w:object>
      </w:r>
      <w:r>
        <w:rPr>
          <w:rFonts w:ascii="Times New Roman" w:hint="eastAsia"/>
        </w:rPr>
        <w:t>用</w:t>
      </w:r>
      <w:r>
        <w:rPr>
          <w:rFonts w:ascii="Times New Roman"/>
          <w:position w:val="-14"/>
          <w:szCs w:val="21"/>
        </w:rPr>
        <w:object w:dxaOrig="315" w:dyaOrig="375" w14:anchorId="2D206D81">
          <v:shape id="_x0000_i1031" type="#_x0000_t75" style="width:16.2pt;height:18.6pt" o:ole="">
            <v:imagedata r:id="rId27" o:title=""/>
          </v:shape>
          <o:OLEObject Type="Embed" ProgID="Equation.3" ShapeID="_x0000_i1031" DrawAspect="Content" ObjectID="_1824289127" r:id="rId28"/>
        </w:object>
      </w:r>
      <w:r>
        <w:rPr>
          <w:rFonts w:ascii="Times New Roman" w:hint="eastAsia"/>
        </w:rPr>
        <w:t>表示</w:t>
      </w:r>
      <w:r>
        <w:rPr>
          <w:rFonts w:ascii="Times New Roman"/>
          <w:position w:val="-12"/>
          <w:szCs w:val="21"/>
        </w:rPr>
        <w:object w:dxaOrig="315" w:dyaOrig="375" w14:anchorId="5015C0F5">
          <v:shape id="_x0000_i1032" type="#_x0000_t75" style="width:16.2pt;height:18.6pt" o:ole="">
            <v:imagedata r:id="rId23" o:title=""/>
          </v:shape>
          <o:OLEObject Type="Embed" ProgID="Equation.3" ShapeID="_x0000_i1032" DrawAspect="Content" ObjectID="_1824289128" r:id="rId29"/>
        </w:object>
      </w:r>
      <w:r>
        <w:rPr>
          <w:rFonts w:ascii="Times New Roman" w:hint="eastAsia"/>
        </w:rPr>
        <w:t>与</w:t>
      </w:r>
      <w:r>
        <w:rPr>
          <w:rFonts w:ascii="Times New Roman"/>
          <w:position w:val="-14"/>
          <w:szCs w:val="21"/>
        </w:rPr>
        <w:object w:dxaOrig="315" w:dyaOrig="375" w14:anchorId="6D9861B3">
          <v:shape id="_x0000_i1033" type="#_x0000_t75" style="width:16.2pt;height:18.6pt" o:ole="">
            <v:imagedata r:id="rId25" o:title=""/>
          </v:shape>
          <o:OLEObject Type="Embed" ProgID="Equation.3" ShapeID="_x0000_i1033" DrawAspect="Content" ObjectID="_1824289129" r:id="rId30"/>
        </w:object>
      </w:r>
      <w:r>
        <w:rPr>
          <w:rFonts w:ascii="Times New Roman" w:hint="eastAsia"/>
        </w:rPr>
        <w:t>对</w:t>
      </w:r>
      <w:r>
        <w:rPr>
          <w:rFonts w:ascii="Times New Roman"/>
          <w:position w:val="-4"/>
          <w:szCs w:val="21"/>
        </w:rPr>
        <w:object w:dxaOrig="240" w:dyaOrig="240" w14:anchorId="09E9030C">
          <v:shape id="_x0000_i1034" type="#_x0000_t75" style="width:12pt;height:12pt" o:ole="">
            <v:imagedata r:id="rId20" o:title=""/>
          </v:shape>
          <o:OLEObject Type="Embed" ProgID="Equation.3" ShapeID="_x0000_i1034" DrawAspect="Content" ObjectID="_1824289130" r:id="rId31"/>
        </w:object>
      </w:r>
      <w:r>
        <w:rPr>
          <w:rFonts w:ascii="Times New Roman" w:hint="eastAsia"/>
        </w:rPr>
        <w:t>的影响程度之比，按</w:t>
      </w:r>
      <w:r>
        <w:rPr>
          <w:rFonts w:ascii="Times New Roman"/>
        </w:rPr>
        <w:t>1</w:t>
      </w:r>
      <w:r>
        <w:rPr>
          <w:rFonts w:ascii="Times New Roman" w:hint="eastAsia"/>
        </w:rPr>
        <w:t>～</w:t>
      </w:r>
      <w:r>
        <w:rPr>
          <w:rFonts w:ascii="Times New Roman"/>
        </w:rPr>
        <w:t>9</w:t>
      </w:r>
      <w:r>
        <w:rPr>
          <w:rFonts w:ascii="Times New Roman" w:hint="eastAsia"/>
        </w:rPr>
        <w:t>的比例标度（见</w:t>
      </w:r>
      <w:r w:rsidRPr="00C24B64">
        <w:rPr>
          <w:rFonts w:hAnsi="宋体" w:hint="eastAsia"/>
        </w:rPr>
        <w:t>表</w:t>
      </w:r>
      <w:r w:rsidRPr="00C24B64">
        <w:rPr>
          <w:rFonts w:hAnsi="宋体"/>
        </w:rPr>
        <w:t>E.1</w:t>
      </w:r>
      <w:r>
        <w:rPr>
          <w:rFonts w:ascii="Times New Roman" w:hint="eastAsia"/>
        </w:rPr>
        <w:t>）来度量</w:t>
      </w:r>
      <w:r>
        <w:rPr>
          <w:rFonts w:ascii="Times New Roman"/>
          <w:position w:val="-14"/>
          <w:szCs w:val="21"/>
        </w:rPr>
        <w:object w:dxaOrig="315" w:dyaOrig="375" w14:anchorId="4B268FF1">
          <v:shape id="_x0000_i1035" type="#_x0000_t75" style="width:16.2pt;height:18.6pt" o:ole="">
            <v:imagedata r:id="rId27" o:title=""/>
          </v:shape>
          <o:OLEObject Type="Embed" ProgID="Equation.3" ShapeID="_x0000_i1035" DrawAspect="Content" ObjectID="_1824289131" r:id="rId32"/>
        </w:object>
      </w:r>
      <w:r>
        <w:rPr>
          <w:rFonts w:ascii="Times New Roman" w:hint="eastAsia"/>
        </w:rPr>
        <w:t>，</w:t>
      </w:r>
      <w:r>
        <w:rPr>
          <w:rFonts w:ascii="Times New Roman"/>
          <w:position w:val="-6"/>
          <w:szCs w:val="21"/>
        </w:rPr>
        <w:object w:dxaOrig="240" w:dyaOrig="240" w14:anchorId="216CED50">
          <v:shape id="_x0000_i1036" type="#_x0000_t75" style="width:12pt;height:12pt" o:ole="">
            <v:imagedata r:id="rId16" o:title=""/>
          </v:shape>
          <o:OLEObject Type="Embed" ProgID="Equation.3" ShapeID="_x0000_i1036" DrawAspect="Content" ObjectID="_1824289132" r:id="rId33"/>
        </w:object>
      </w:r>
      <w:r>
        <w:rPr>
          <w:rFonts w:ascii="Times New Roman" w:hint="eastAsia"/>
        </w:rPr>
        <w:t>个被比较的元素构成一个两两比较（成对比较）的判断矩阵</w:t>
      </w:r>
      <w:r>
        <w:rPr>
          <w:rFonts w:ascii="Times New Roman"/>
          <w:position w:val="-14"/>
          <w:szCs w:val="21"/>
        </w:rPr>
        <w:object w:dxaOrig="1215" w:dyaOrig="375" w14:anchorId="6AD8EAF4">
          <v:shape id="_x0000_i1037" type="#_x0000_t75" style="width:60.6pt;height:18.6pt" o:ole="">
            <v:imagedata r:id="rId34" o:title=""/>
          </v:shape>
          <o:OLEObject Type="Embed" ProgID="Equation.3" ShapeID="_x0000_i1037" DrawAspect="Content" ObjectID="_1824289133" r:id="rId35"/>
        </w:object>
      </w:r>
      <w:r>
        <w:rPr>
          <w:rFonts w:ascii="Times New Roman" w:hint="eastAsia"/>
        </w:rPr>
        <w:t>显然，判断矩阵具有性质：</w:t>
      </w:r>
    </w:p>
    <w:p w14:paraId="7C94C1B2" w14:textId="059CCF3B" w:rsidR="00F354B1" w:rsidRDefault="00F354B1" w:rsidP="00F354B1">
      <w:pPr>
        <w:pStyle w:val="affffff6"/>
      </w:pPr>
      <w:r>
        <w:tab/>
      </w:r>
      <w:r>
        <w:rPr>
          <w:rFonts w:ascii="Times New Roman" w:hAnsi="Times New Roman"/>
          <w:position w:val="-70"/>
        </w:rPr>
        <w:object w:dxaOrig="3870" w:dyaOrig="1530" w14:anchorId="1EBA8B21">
          <v:shape id="_x0000_i1038" type="#_x0000_t75" style="width:193.2pt;height:76.8pt" o:ole="">
            <v:imagedata r:id="rId36" o:title=""/>
          </v:shape>
          <o:OLEObject Type="Embed" ProgID="Equation.3" ShapeID="_x0000_i1038" DrawAspect="Content" ObjectID="_1824289134" r:id="rId37"/>
        </w:object>
      </w:r>
      <w:r>
        <w:rPr>
          <w:rFonts w:ascii="微软雅黑" w:eastAsia="微软雅黑" w:hAnsi="微软雅黑"/>
        </w:rPr>
        <w:tab/>
      </w:r>
      <w:r>
        <w:t>(</w:t>
      </w:r>
      <w:r w:rsidR="00542096">
        <w:t>F</w:t>
      </w:r>
      <w:proofErr w:type="gramStart"/>
      <w:r>
        <w:t>.</w:t>
      </w:r>
      <w:proofErr w:type="gramEnd"/>
      <w:r w:rsidR="0007232E">
        <w:rPr>
          <w:noProof/>
        </w:rPr>
        <w:fldChar w:fldCharType="begin"/>
      </w:r>
      <w:r w:rsidR="0007232E">
        <w:rPr>
          <w:noProof/>
        </w:rPr>
        <w:instrText xml:space="preserve"> seq fulu_equation_133693289799983934 </w:instrText>
      </w:r>
      <w:r w:rsidR="0007232E">
        <w:rPr>
          <w:noProof/>
        </w:rPr>
        <w:fldChar w:fldCharType="separate"/>
      </w:r>
      <w:r w:rsidR="00542096">
        <w:rPr>
          <w:noProof/>
        </w:rPr>
        <w:t>1</w:t>
      </w:r>
      <w:r w:rsidR="0007232E">
        <w:rPr>
          <w:noProof/>
        </w:rPr>
        <w:fldChar w:fldCharType="end"/>
      </w:r>
      <w:r>
        <w:t>)</w:t>
      </w:r>
    </w:p>
    <w:p w14:paraId="71D7CD03" w14:textId="77777777" w:rsidR="00F354B1" w:rsidRDefault="00F354B1" w:rsidP="00F354B1">
      <w:pPr>
        <w:pStyle w:val="affff6"/>
        <w:ind w:firstLine="420"/>
        <w:rPr>
          <w:rFonts w:ascii="Times New Roman"/>
          <w:szCs w:val="21"/>
        </w:rPr>
      </w:pPr>
      <w:r>
        <w:rPr>
          <w:rFonts w:ascii="Times New Roman" w:hint="eastAsia"/>
        </w:rPr>
        <w:t>当</w:t>
      </w:r>
      <w:r>
        <w:rPr>
          <w:rFonts w:ascii="Times New Roman"/>
          <w:position w:val="-12"/>
          <w:szCs w:val="21"/>
        </w:rPr>
        <w:object w:dxaOrig="600" w:dyaOrig="315" w14:anchorId="75782775">
          <v:shape id="_x0000_i1039" type="#_x0000_t75" style="width:30pt;height:16.2pt" o:ole="">
            <v:imagedata r:id="rId38" o:title=""/>
          </v:shape>
          <o:OLEObject Type="Embed" ProgID="Equation.DSMT4" ShapeID="_x0000_i1039" DrawAspect="Content" ObjectID="_1824289135" r:id="rId39"/>
        </w:object>
      </w:r>
      <w:r>
        <w:rPr>
          <w:rFonts w:ascii="Times New Roman" w:hint="eastAsia"/>
        </w:rPr>
        <w:t>时，</w:t>
      </w:r>
      <w:r>
        <w:rPr>
          <w:rFonts w:ascii="Times New Roman"/>
          <w:position w:val="-28"/>
          <w:szCs w:val="21"/>
        </w:rPr>
        <w:object w:dxaOrig="765" w:dyaOrig="600" w14:anchorId="1D8EB5BB">
          <v:shape id="_x0000_i1040" type="#_x0000_t75" style="width:38.4pt;height:30pt" o:ole="">
            <v:imagedata r:id="rId40" o:title=""/>
          </v:shape>
          <o:OLEObject Type="Embed" ProgID="Equation.DSMT4" ShapeID="_x0000_i1040" DrawAspect="Content" ObjectID="_1824289136" r:id="rId41"/>
        </w:object>
      </w:r>
      <w:r>
        <w:rPr>
          <w:rFonts w:ascii="Times New Roman" w:hint="eastAsia"/>
          <w:szCs w:val="21"/>
        </w:rPr>
        <w:t>，</w:t>
      </w:r>
      <w:r>
        <w:rPr>
          <w:rFonts w:ascii="Times New Roman"/>
          <w:position w:val="-12"/>
          <w:szCs w:val="21"/>
        </w:rPr>
        <w:object w:dxaOrig="600" w:dyaOrig="375" w14:anchorId="06DE9516">
          <v:shape id="_x0000_i1041" type="#_x0000_t75" style="width:30pt;height:18.6pt" o:ole="">
            <v:imagedata r:id="rId42" o:title=""/>
          </v:shape>
          <o:OLEObject Type="Embed" ProgID="Equation.3" ShapeID="_x0000_i1041" DrawAspect="Content" ObjectID="_1824289137" r:id="rId43"/>
        </w:object>
      </w:r>
      <w:r>
        <w:rPr>
          <w:rFonts w:ascii="Times New Roman"/>
          <w:position w:val="-10"/>
          <w:szCs w:val="21"/>
        </w:rPr>
        <w:object w:dxaOrig="2040" w:dyaOrig="315" w14:anchorId="240A31C7">
          <v:shape id="_x0000_i1042" type="#_x0000_t75" style="width:102pt;height:16.2pt" o:ole="">
            <v:imagedata r:id="rId44" o:title=""/>
          </v:shape>
          <o:OLEObject Type="Embed" ProgID="Equation.3" ShapeID="_x0000_i1042" DrawAspect="Content" ObjectID="_1824289138" r:id="rId45"/>
        </w:object>
      </w:r>
    </w:p>
    <w:p w14:paraId="7EE0D5F6" w14:textId="77777777" w:rsidR="00F354B1" w:rsidRDefault="00F354B1" w:rsidP="00F354B1">
      <w:pPr>
        <w:pStyle w:val="aff"/>
        <w:spacing w:before="156" w:after="156"/>
      </w:pPr>
      <w:r>
        <w:rPr>
          <w:rFonts w:hint="eastAsia"/>
        </w:rPr>
        <w:t>比例标度表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943"/>
        <w:gridCol w:w="5825"/>
      </w:tblGrid>
      <w:tr w:rsidR="00F354B1" w14:paraId="66715E66" w14:textId="77777777" w:rsidTr="00CB0CC6">
        <w:trPr>
          <w:trHeight w:val="275"/>
        </w:trPr>
        <w:tc>
          <w:tcPr>
            <w:tcW w:w="2943" w:type="dxa"/>
            <w:tcBorders>
              <w:top w:val="single" w:sz="8" w:space="0" w:color="auto"/>
              <w:left w:val="single" w:sz="8" w:space="0" w:color="auto"/>
              <w:bottom w:val="single" w:sz="8" w:space="0" w:color="auto"/>
              <w:right w:val="single" w:sz="4" w:space="0" w:color="auto"/>
            </w:tcBorders>
            <w:vAlign w:val="center"/>
          </w:tcPr>
          <w:p w14:paraId="127D3189"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标度</w:t>
            </w:r>
          </w:p>
        </w:tc>
        <w:tc>
          <w:tcPr>
            <w:tcW w:w="5825" w:type="dxa"/>
            <w:tcBorders>
              <w:top w:val="single" w:sz="8" w:space="0" w:color="auto"/>
              <w:left w:val="single" w:sz="4" w:space="0" w:color="auto"/>
              <w:bottom w:val="single" w:sz="8" w:space="0" w:color="auto"/>
              <w:right w:val="single" w:sz="8" w:space="0" w:color="auto"/>
            </w:tcBorders>
            <w:vAlign w:val="center"/>
          </w:tcPr>
          <w:p w14:paraId="67E20F49"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定义（比较因素</w:t>
            </w:r>
            <w:proofErr w:type="spellStart"/>
            <w:r w:rsidRPr="00C24B64">
              <w:rPr>
                <w:rFonts w:ascii="Times New Roman" w:hAnsi="Times New Roman"/>
                <w:i/>
                <w:sz w:val="18"/>
              </w:rPr>
              <w:t>i</w:t>
            </w:r>
            <w:proofErr w:type="spellEnd"/>
            <w:r>
              <w:rPr>
                <w:rFonts w:ascii="Times New Roman" w:hAnsi="Times New Roman" w:hint="eastAsia"/>
                <w:sz w:val="18"/>
              </w:rPr>
              <w:t>与</w:t>
            </w:r>
            <w:r w:rsidRPr="00C24B64">
              <w:rPr>
                <w:rFonts w:ascii="Times New Roman" w:hAnsi="Times New Roman"/>
                <w:i/>
                <w:sz w:val="18"/>
              </w:rPr>
              <w:t>j</w:t>
            </w:r>
            <w:r>
              <w:rPr>
                <w:rFonts w:ascii="Times New Roman" w:hAnsi="Times New Roman" w:hint="eastAsia"/>
                <w:sz w:val="18"/>
              </w:rPr>
              <w:t>）</w:t>
            </w:r>
          </w:p>
        </w:tc>
      </w:tr>
      <w:tr w:rsidR="00F354B1" w14:paraId="5F9D77D1" w14:textId="77777777" w:rsidTr="00CB0CC6">
        <w:trPr>
          <w:trHeight w:val="258"/>
        </w:trPr>
        <w:tc>
          <w:tcPr>
            <w:tcW w:w="2943" w:type="dxa"/>
            <w:tcBorders>
              <w:top w:val="single" w:sz="8" w:space="0" w:color="auto"/>
              <w:left w:val="single" w:sz="8" w:space="0" w:color="auto"/>
              <w:bottom w:val="single" w:sz="4" w:space="0" w:color="auto"/>
              <w:right w:val="single" w:sz="4" w:space="0" w:color="auto"/>
            </w:tcBorders>
            <w:vAlign w:val="center"/>
          </w:tcPr>
          <w:p w14:paraId="263F6B10" w14:textId="77777777" w:rsidR="00F354B1" w:rsidRPr="00C24B64" w:rsidRDefault="00F354B1" w:rsidP="00CB0CC6">
            <w:pPr>
              <w:spacing w:line="240" w:lineRule="auto"/>
              <w:jc w:val="center"/>
              <w:rPr>
                <w:rFonts w:ascii="宋体" w:hAnsi="宋体"/>
                <w:sz w:val="18"/>
              </w:rPr>
            </w:pPr>
            <w:r w:rsidRPr="00C24B64">
              <w:rPr>
                <w:rFonts w:ascii="宋体" w:hAnsi="宋体"/>
                <w:sz w:val="18"/>
              </w:rPr>
              <w:t>1</w:t>
            </w:r>
          </w:p>
        </w:tc>
        <w:tc>
          <w:tcPr>
            <w:tcW w:w="5825" w:type="dxa"/>
            <w:tcBorders>
              <w:top w:val="single" w:sz="8" w:space="0" w:color="auto"/>
              <w:left w:val="single" w:sz="4" w:space="0" w:color="auto"/>
              <w:bottom w:val="single" w:sz="4" w:space="0" w:color="auto"/>
              <w:right w:val="single" w:sz="8" w:space="0" w:color="auto"/>
            </w:tcBorders>
            <w:vAlign w:val="center"/>
          </w:tcPr>
          <w:p w14:paraId="69FB0FE3"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因素</w:t>
            </w:r>
            <w:proofErr w:type="spellStart"/>
            <w:r w:rsidRPr="00C24B64">
              <w:rPr>
                <w:rFonts w:ascii="Times New Roman" w:hAnsi="Times New Roman"/>
                <w:i/>
                <w:sz w:val="18"/>
              </w:rPr>
              <w:t>i</w:t>
            </w:r>
            <w:proofErr w:type="spellEnd"/>
            <w:r>
              <w:rPr>
                <w:rFonts w:ascii="Times New Roman" w:hAnsi="Times New Roman" w:hint="eastAsia"/>
                <w:sz w:val="18"/>
              </w:rPr>
              <w:t>与</w:t>
            </w:r>
            <w:r w:rsidRPr="00C24B64">
              <w:rPr>
                <w:rFonts w:ascii="Times New Roman" w:hAnsi="Times New Roman"/>
                <w:i/>
                <w:sz w:val="18"/>
              </w:rPr>
              <w:t>j</w:t>
            </w:r>
            <w:r>
              <w:rPr>
                <w:rFonts w:ascii="Times New Roman" w:hAnsi="Times New Roman" w:hint="eastAsia"/>
                <w:sz w:val="18"/>
              </w:rPr>
              <w:t>同样重要</w:t>
            </w:r>
          </w:p>
        </w:tc>
      </w:tr>
      <w:tr w:rsidR="00F354B1" w14:paraId="6647CA58" w14:textId="77777777" w:rsidTr="00CB0CC6">
        <w:trPr>
          <w:trHeight w:val="258"/>
        </w:trPr>
        <w:tc>
          <w:tcPr>
            <w:tcW w:w="2943" w:type="dxa"/>
            <w:tcBorders>
              <w:top w:val="single" w:sz="4" w:space="0" w:color="auto"/>
              <w:left w:val="single" w:sz="8" w:space="0" w:color="auto"/>
              <w:bottom w:val="single" w:sz="4" w:space="0" w:color="auto"/>
              <w:right w:val="single" w:sz="4" w:space="0" w:color="auto"/>
            </w:tcBorders>
            <w:vAlign w:val="center"/>
          </w:tcPr>
          <w:p w14:paraId="370A6C89" w14:textId="77777777" w:rsidR="00F354B1" w:rsidRPr="00C24B64" w:rsidRDefault="00F354B1" w:rsidP="00CB0CC6">
            <w:pPr>
              <w:spacing w:line="240" w:lineRule="auto"/>
              <w:jc w:val="center"/>
              <w:rPr>
                <w:rFonts w:ascii="宋体" w:hAnsi="宋体"/>
                <w:sz w:val="18"/>
              </w:rPr>
            </w:pPr>
            <w:r w:rsidRPr="00C24B64">
              <w:rPr>
                <w:rFonts w:ascii="宋体" w:hAnsi="宋体"/>
                <w:sz w:val="18"/>
              </w:rPr>
              <w:t>3</w:t>
            </w:r>
          </w:p>
        </w:tc>
        <w:tc>
          <w:tcPr>
            <w:tcW w:w="5825" w:type="dxa"/>
            <w:tcBorders>
              <w:top w:val="single" w:sz="4" w:space="0" w:color="auto"/>
              <w:left w:val="single" w:sz="4" w:space="0" w:color="auto"/>
              <w:bottom w:val="single" w:sz="4" w:space="0" w:color="auto"/>
              <w:right w:val="single" w:sz="8" w:space="0" w:color="auto"/>
            </w:tcBorders>
            <w:vAlign w:val="center"/>
          </w:tcPr>
          <w:p w14:paraId="25F294EB"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因素</w:t>
            </w:r>
            <w:proofErr w:type="spellStart"/>
            <w:r w:rsidRPr="00C24B64">
              <w:rPr>
                <w:rFonts w:ascii="Times New Roman" w:hAnsi="Times New Roman"/>
                <w:i/>
                <w:sz w:val="18"/>
              </w:rPr>
              <w:t>i</w:t>
            </w:r>
            <w:proofErr w:type="spellEnd"/>
            <w:r>
              <w:rPr>
                <w:rFonts w:ascii="Times New Roman" w:hAnsi="Times New Roman" w:hint="eastAsia"/>
                <w:sz w:val="18"/>
              </w:rPr>
              <w:t>与</w:t>
            </w:r>
            <w:r w:rsidRPr="00C24B64">
              <w:rPr>
                <w:rFonts w:ascii="Times New Roman" w:hAnsi="Times New Roman"/>
                <w:i/>
                <w:sz w:val="18"/>
              </w:rPr>
              <w:t>j</w:t>
            </w:r>
            <w:r>
              <w:rPr>
                <w:rFonts w:ascii="Times New Roman" w:hAnsi="Times New Roman" w:hint="eastAsia"/>
                <w:sz w:val="18"/>
              </w:rPr>
              <w:t>稍微重要</w:t>
            </w:r>
          </w:p>
        </w:tc>
      </w:tr>
      <w:tr w:rsidR="00F354B1" w14:paraId="596F2841" w14:textId="77777777" w:rsidTr="00CB0CC6">
        <w:trPr>
          <w:trHeight w:val="258"/>
        </w:trPr>
        <w:tc>
          <w:tcPr>
            <w:tcW w:w="2943" w:type="dxa"/>
            <w:tcBorders>
              <w:top w:val="single" w:sz="4" w:space="0" w:color="auto"/>
              <w:left w:val="single" w:sz="8" w:space="0" w:color="auto"/>
              <w:bottom w:val="single" w:sz="4" w:space="0" w:color="auto"/>
              <w:right w:val="single" w:sz="4" w:space="0" w:color="auto"/>
            </w:tcBorders>
            <w:vAlign w:val="center"/>
          </w:tcPr>
          <w:p w14:paraId="6B2A7D0A" w14:textId="77777777" w:rsidR="00F354B1" w:rsidRPr="00C24B64" w:rsidRDefault="00F354B1" w:rsidP="00CB0CC6">
            <w:pPr>
              <w:spacing w:line="240" w:lineRule="auto"/>
              <w:jc w:val="center"/>
              <w:rPr>
                <w:rFonts w:ascii="宋体" w:hAnsi="宋体"/>
                <w:sz w:val="18"/>
              </w:rPr>
            </w:pPr>
            <w:r w:rsidRPr="00C24B64">
              <w:rPr>
                <w:rFonts w:ascii="宋体" w:hAnsi="宋体"/>
                <w:sz w:val="18"/>
              </w:rPr>
              <w:t>5</w:t>
            </w:r>
          </w:p>
        </w:tc>
        <w:tc>
          <w:tcPr>
            <w:tcW w:w="5825" w:type="dxa"/>
            <w:tcBorders>
              <w:top w:val="single" w:sz="4" w:space="0" w:color="auto"/>
              <w:left w:val="single" w:sz="4" w:space="0" w:color="auto"/>
              <w:bottom w:val="single" w:sz="4" w:space="0" w:color="auto"/>
              <w:right w:val="single" w:sz="8" w:space="0" w:color="auto"/>
            </w:tcBorders>
            <w:vAlign w:val="center"/>
          </w:tcPr>
          <w:p w14:paraId="580BD820"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因素</w:t>
            </w:r>
            <w:proofErr w:type="spellStart"/>
            <w:r w:rsidRPr="00C24B64">
              <w:rPr>
                <w:rFonts w:ascii="Times New Roman" w:hAnsi="Times New Roman"/>
                <w:i/>
                <w:sz w:val="18"/>
              </w:rPr>
              <w:t>i</w:t>
            </w:r>
            <w:proofErr w:type="spellEnd"/>
            <w:r>
              <w:rPr>
                <w:rFonts w:ascii="Times New Roman" w:hAnsi="Times New Roman" w:hint="eastAsia"/>
                <w:sz w:val="18"/>
              </w:rPr>
              <w:t>与</w:t>
            </w:r>
            <w:r w:rsidRPr="00C24B64">
              <w:rPr>
                <w:rFonts w:ascii="Times New Roman" w:hAnsi="Times New Roman"/>
                <w:i/>
                <w:sz w:val="18"/>
              </w:rPr>
              <w:t>j</w:t>
            </w:r>
            <w:r>
              <w:rPr>
                <w:rFonts w:ascii="Times New Roman" w:hAnsi="Times New Roman" w:hint="eastAsia"/>
                <w:sz w:val="18"/>
              </w:rPr>
              <w:t>较强重要</w:t>
            </w:r>
          </w:p>
        </w:tc>
      </w:tr>
      <w:tr w:rsidR="00F354B1" w14:paraId="1C5FE420" w14:textId="77777777" w:rsidTr="00CB0CC6">
        <w:trPr>
          <w:trHeight w:val="258"/>
        </w:trPr>
        <w:tc>
          <w:tcPr>
            <w:tcW w:w="2943" w:type="dxa"/>
            <w:tcBorders>
              <w:top w:val="single" w:sz="4" w:space="0" w:color="auto"/>
              <w:left w:val="single" w:sz="8" w:space="0" w:color="auto"/>
              <w:bottom w:val="single" w:sz="4" w:space="0" w:color="auto"/>
              <w:right w:val="single" w:sz="4" w:space="0" w:color="auto"/>
            </w:tcBorders>
            <w:vAlign w:val="center"/>
          </w:tcPr>
          <w:p w14:paraId="18681D48" w14:textId="77777777" w:rsidR="00F354B1" w:rsidRPr="00C24B64" w:rsidRDefault="00F354B1" w:rsidP="00CB0CC6">
            <w:pPr>
              <w:spacing w:line="240" w:lineRule="auto"/>
              <w:jc w:val="center"/>
              <w:rPr>
                <w:rFonts w:ascii="宋体" w:hAnsi="宋体"/>
                <w:sz w:val="18"/>
              </w:rPr>
            </w:pPr>
            <w:r w:rsidRPr="00C24B64">
              <w:rPr>
                <w:rFonts w:ascii="宋体" w:hAnsi="宋体"/>
                <w:sz w:val="18"/>
              </w:rPr>
              <w:t>7</w:t>
            </w:r>
          </w:p>
        </w:tc>
        <w:tc>
          <w:tcPr>
            <w:tcW w:w="5825" w:type="dxa"/>
            <w:tcBorders>
              <w:top w:val="single" w:sz="4" w:space="0" w:color="auto"/>
              <w:left w:val="single" w:sz="4" w:space="0" w:color="auto"/>
              <w:bottom w:val="single" w:sz="4" w:space="0" w:color="auto"/>
              <w:right w:val="single" w:sz="8" w:space="0" w:color="auto"/>
            </w:tcBorders>
            <w:vAlign w:val="center"/>
          </w:tcPr>
          <w:p w14:paraId="6D381A8F"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因素</w:t>
            </w:r>
            <w:proofErr w:type="spellStart"/>
            <w:r w:rsidRPr="00C24B64">
              <w:rPr>
                <w:rFonts w:ascii="Times New Roman" w:hAnsi="Times New Roman"/>
                <w:i/>
                <w:sz w:val="18"/>
              </w:rPr>
              <w:t>i</w:t>
            </w:r>
            <w:proofErr w:type="spellEnd"/>
            <w:r>
              <w:rPr>
                <w:rFonts w:ascii="Times New Roman" w:hAnsi="Times New Roman" w:hint="eastAsia"/>
                <w:sz w:val="18"/>
              </w:rPr>
              <w:t>与</w:t>
            </w:r>
            <w:r w:rsidRPr="00C24B64">
              <w:rPr>
                <w:rFonts w:ascii="Times New Roman" w:hAnsi="Times New Roman"/>
                <w:i/>
                <w:sz w:val="18"/>
              </w:rPr>
              <w:t>j</w:t>
            </w:r>
            <w:proofErr w:type="gramStart"/>
            <w:r>
              <w:rPr>
                <w:rFonts w:ascii="Times New Roman" w:hAnsi="Times New Roman" w:hint="eastAsia"/>
                <w:sz w:val="18"/>
              </w:rPr>
              <w:t>强烈重要</w:t>
            </w:r>
            <w:proofErr w:type="gramEnd"/>
          </w:p>
        </w:tc>
      </w:tr>
      <w:tr w:rsidR="00F354B1" w14:paraId="0E1CAF1D" w14:textId="77777777" w:rsidTr="00CB0CC6">
        <w:trPr>
          <w:trHeight w:val="275"/>
        </w:trPr>
        <w:tc>
          <w:tcPr>
            <w:tcW w:w="2943" w:type="dxa"/>
            <w:tcBorders>
              <w:top w:val="single" w:sz="4" w:space="0" w:color="auto"/>
              <w:left w:val="single" w:sz="8" w:space="0" w:color="auto"/>
              <w:bottom w:val="single" w:sz="4" w:space="0" w:color="auto"/>
              <w:right w:val="single" w:sz="4" w:space="0" w:color="auto"/>
            </w:tcBorders>
            <w:vAlign w:val="center"/>
          </w:tcPr>
          <w:p w14:paraId="25BF62FD" w14:textId="77777777" w:rsidR="00F354B1" w:rsidRPr="00C24B64" w:rsidRDefault="00F354B1" w:rsidP="00CB0CC6">
            <w:pPr>
              <w:spacing w:line="240" w:lineRule="auto"/>
              <w:jc w:val="center"/>
              <w:rPr>
                <w:rFonts w:ascii="宋体" w:hAnsi="宋体"/>
                <w:sz w:val="18"/>
              </w:rPr>
            </w:pPr>
            <w:r w:rsidRPr="00C24B64">
              <w:rPr>
                <w:rFonts w:ascii="宋体" w:hAnsi="宋体"/>
                <w:sz w:val="18"/>
              </w:rPr>
              <w:t>9</w:t>
            </w:r>
          </w:p>
        </w:tc>
        <w:tc>
          <w:tcPr>
            <w:tcW w:w="5825" w:type="dxa"/>
            <w:tcBorders>
              <w:top w:val="single" w:sz="4" w:space="0" w:color="auto"/>
              <w:left w:val="single" w:sz="4" w:space="0" w:color="auto"/>
              <w:bottom w:val="single" w:sz="4" w:space="0" w:color="auto"/>
              <w:right w:val="single" w:sz="8" w:space="0" w:color="auto"/>
            </w:tcBorders>
            <w:vAlign w:val="center"/>
          </w:tcPr>
          <w:p w14:paraId="3A4542B3"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因素</w:t>
            </w:r>
            <w:proofErr w:type="spellStart"/>
            <w:r w:rsidRPr="00C24B64">
              <w:rPr>
                <w:rFonts w:ascii="Times New Roman" w:hAnsi="Times New Roman"/>
                <w:i/>
                <w:sz w:val="18"/>
              </w:rPr>
              <w:t>i</w:t>
            </w:r>
            <w:proofErr w:type="spellEnd"/>
            <w:r>
              <w:rPr>
                <w:rFonts w:ascii="Times New Roman" w:hAnsi="Times New Roman" w:hint="eastAsia"/>
                <w:sz w:val="18"/>
              </w:rPr>
              <w:t>与</w:t>
            </w:r>
            <w:r w:rsidRPr="00C24B64">
              <w:rPr>
                <w:rFonts w:ascii="Times New Roman" w:hAnsi="Times New Roman"/>
                <w:i/>
                <w:sz w:val="18"/>
              </w:rPr>
              <w:t>j</w:t>
            </w:r>
            <w:r>
              <w:rPr>
                <w:rFonts w:ascii="Times New Roman" w:hAnsi="Times New Roman" w:hint="eastAsia"/>
                <w:sz w:val="18"/>
              </w:rPr>
              <w:t>绝对重要</w:t>
            </w:r>
          </w:p>
        </w:tc>
      </w:tr>
      <w:tr w:rsidR="00F354B1" w14:paraId="5ADE6450" w14:textId="77777777" w:rsidTr="00CB0CC6">
        <w:trPr>
          <w:trHeight w:val="258"/>
        </w:trPr>
        <w:tc>
          <w:tcPr>
            <w:tcW w:w="2943" w:type="dxa"/>
            <w:tcBorders>
              <w:top w:val="single" w:sz="4" w:space="0" w:color="auto"/>
              <w:left w:val="single" w:sz="8" w:space="0" w:color="auto"/>
              <w:bottom w:val="single" w:sz="4" w:space="0" w:color="auto"/>
              <w:right w:val="single" w:sz="4" w:space="0" w:color="auto"/>
            </w:tcBorders>
            <w:vAlign w:val="center"/>
          </w:tcPr>
          <w:p w14:paraId="7D769617" w14:textId="77777777" w:rsidR="00F354B1" w:rsidRPr="00C24B64" w:rsidRDefault="00F354B1" w:rsidP="00CB0CC6">
            <w:pPr>
              <w:spacing w:line="240" w:lineRule="auto"/>
              <w:jc w:val="center"/>
              <w:rPr>
                <w:rFonts w:ascii="宋体" w:hAnsi="宋体"/>
                <w:sz w:val="18"/>
              </w:rPr>
            </w:pPr>
            <w:r w:rsidRPr="00C24B64">
              <w:rPr>
                <w:rFonts w:ascii="宋体" w:hAnsi="宋体"/>
                <w:sz w:val="18"/>
              </w:rPr>
              <w:t>2</w:t>
            </w:r>
            <w:r w:rsidRPr="00C24B64">
              <w:rPr>
                <w:rFonts w:ascii="宋体" w:hAnsi="宋体" w:hint="eastAsia"/>
                <w:sz w:val="18"/>
              </w:rPr>
              <w:t>、</w:t>
            </w:r>
            <w:r w:rsidRPr="00C24B64">
              <w:rPr>
                <w:rFonts w:ascii="宋体" w:hAnsi="宋体"/>
                <w:sz w:val="18"/>
              </w:rPr>
              <w:t>4</w:t>
            </w:r>
            <w:r w:rsidRPr="00C24B64">
              <w:rPr>
                <w:rFonts w:ascii="宋体" w:hAnsi="宋体" w:hint="eastAsia"/>
                <w:sz w:val="18"/>
              </w:rPr>
              <w:t>、</w:t>
            </w:r>
            <w:r w:rsidRPr="00C24B64">
              <w:rPr>
                <w:rFonts w:ascii="宋体" w:hAnsi="宋体"/>
                <w:sz w:val="18"/>
              </w:rPr>
              <w:t>6</w:t>
            </w:r>
            <w:r w:rsidRPr="00C24B64">
              <w:rPr>
                <w:rFonts w:ascii="宋体" w:hAnsi="宋体" w:hint="eastAsia"/>
                <w:sz w:val="18"/>
              </w:rPr>
              <w:t>、</w:t>
            </w:r>
            <w:r w:rsidRPr="00C24B64">
              <w:rPr>
                <w:rFonts w:ascii="宋体" w:hAnsi="宋体"/>
                <w:sz w:val="18"/>
              </w:rPr>
              <w:t>8</w:t>
            </w:r>
          </w:p>
        </w:tc>
        <w:tc>
          <w:tcPr>
            <w:tcW w:w="5825" w:type="dxa"/>
            <w:tcBorders>
              <w:top w:val="single" w:sz="4" w:space="0" w:color="auto"/>
              <w:left w:val="single" w:sz="4" w:space="0" w:color="auto"/>
              <w:bottom w:val="single" w:sz="4" w:space="0" w:color="auto"/>
              <w:right w:val="single" w:sz="8" w:space="0" w:color="auto"/>
            </w:tcBorders>
            <w:vAlign w:val="center"/>
          </w:tcPr>
          <w:p w14:paraId="4968F727"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两个相邻判断因素的中间值</w:t>
            </w:r>
          </w:p>
        </w:tc>
      </w:tr>
      <w:tr w:rsidR="00F354B1" w14:paraId="53C0951E" w14:textId="77777777" w:rsidTr="00CB0CC6">
        <w:trPr>
          <w:trHeight w:val="258"/>
        </w:trPr>
        <w:tc>
          <w:tcPr>
            <w:tcW w:w="2943" w:type="dxa"/>
            <w:tcBorders>
              <w:top w:val="single" w:sz="4" w:space="0" w:color="auto"/>
              <w:left w:val="single" w:sz="8" w:space="0" w:color="auto"/>
              <w:bottom w:val="single" w:sz="8" w:space="0" w:color="auto"/>
              <w:right w:val="single" w:sz="4" w:space="0" w:color="auto"/>
            </w:tcBorders>
            <w:vAlign w:val="center"/>
          </w:tcPr>
          <w:p w14:paraId="20BB4667"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倒数</w:t>
            </w:r>
          </w:p>
        </w:tc>
        <w:tc>
          <w:tcPr>
            <w:tcW w:w="5825" w:type="dxa"/>
            <w:tcBorders>
              <w:top w:val="single" w:sz="4" w:space="0" w:color="auto"/>
              <w:left w:val="single" w:sz="4" w:space="0" w:color="auto"/>
              <w:bottom w:val="single" w:sz="8" w:space="0" w:color="auto"/>
              <w:right w:val="single" w:sz="8" w:space="0" w:color="auto"/>
            </w:tcBorders>
            <w:vAlign w:val="center"/>
          </w:tcPr>
          <w:p w14:paraId="4B88A220" w14:textId="77777777" w:rsidR="00F354B1" w:rsidRDefault="00F354B1" w:rsidP="00CB0CC6">
            <w:pPr>
              <w:spacing w:line="240" w:lineRule="auto"/>
              <w:jc w:val="center"/>
              <w:rPr>
                <w:rFonts w:ascii="Times New Roman" w:hAnsi="Times New Roman"/>
                <w:sz w:val="18"/>
              </w:rPr>
            </w:pPr>
            <w:r>
              <w:rPr>
                <w:rFonts w:ascii="Times New Roman" w:hAnsi="Times New Roman" w:hint="eastAsia"/>
                <w:sz w:val="18"/>
              </w:rPr>
              <w:t>因素</w:t>
            </w:r>
            <w:proofErr w:type="spellStart"/>
            <w:r>
              <w:rPr>
                <w:rFonts w:ascii="Times New Roman" w:hAnsi="Times New Roman"/>
                <w:sz w:val="18"/>
              </w:rPr>
              <w:t>i</w:t>
            </w:r>
            <w:proofErr w:type="spellEnd"/>
            <w:r>
              <w:rPr>
                <w:rFonts w:ascii="Times New Roman" w:hAnsi="Times New Roman" w:hint="eastAsia"/>
                <w:sz w:val="18"/>
              </w:rPr>
              <w:t>与</w:t>
            </w:r>
            <w:r>
              <w:rPr>
                <w:rFonts w:ascii="Times New Roman" w:hAnsi="Times New Roman"/>
                <w:sz w:val="18"/>
              </w:rPr>
              <w:t>j</w:t>
            </w:r>
            <w:r>
              <w:rPr>
                <w:rFonts w:ascii="Times New Roman" w:hAnsi="Times New Roman" w:hint="eastAsia"/>
                <w:sz w:val="18"/>
              </w:rPr>
              <w:t>比较</w:t>
            </w:r>
            <w:proofErr w:type="gramStart"/>
            <w:r>
              <w:rPr>
                <w:rFonts w:ascii="Times New Roman" w:hAnsi="Times New Roman" w:hint="eastAsia"/>
                <w:sz w:val="18"/>
              </w:rPr>
              <w:t>得判断</w:t>
            </w:r>
            <w:proofErr w:type="gramEnd"/>
            <w:r>
              <w:rPr>
                <w:rFonts w:ascii="Times New Roman" w:hAnsi="Times New Roman" w:hint="eastAsia"/>
                <w:sz w:val="18"/>
              </w:rPr>
              <w:t>矩阵</w:t>
            </w:r>
            <w:proofErr w:type="spellStart"/>
            <w:r w:rsidRPr="00C24B64">
              <w:rPr>
                <w:rFonts w:ascii="Times New Roman" w:hAnsi="Times New Roman"/>
                <w:i/>
                <w:sz w:val="18"/>
              </w:rPr>
              <w:t>aij</w:t>
            </w:r>
            <w:proofErr w:type="spellEnd"/>
            <w:r>
              <w:rPr>
                <w:rFonts w:ascii="Times New Roman" w:hAnsi="Times New Roman" w:hint="eastAsia"/>
                <w:sz w:val="18"/>
              </w:rPr>
              <w:t>，</w:t>
            </w:r>
            <w:proofErr w:type="gramStart"/>
            <w:r>
              <w:rPr>
                <w:rFonts w:ascii="Times New Roman" w:hAnsi="Times New Roman" w:hint="eastAsia"/>
                <w:sz w:val="18"/>
              </w:rPr>
              <w:t>则因素</w:t>
            </w:r>
            <w:proofErr w:type="gramEnd"/>
            <w:r w:rsidRPr="00C24B64">
              <w:rPr>
                <w:rFonts w:ascii="Times New Roman" w:hAnsi="Times New Roman"/>
                <w:i/>
                <w:sz w:val="18"/>
              </w:rPr>
              <w:t>j</w:t>
            </w:r>
            <w:r>
              <w:rPr>
                <w:rFonts w:ascii="Times New Roman" w:hAnsi="Times New Roman" w:hint="eastAsia"/>
                <w:sz w:val="18"/>
              </w:rPr>
              <w:t>与</w:t>
            </w:r>
            <w:proofErr w:type="spellStart"/>
            <w:r w:rsidRPr="00C24B64">
              <w:rPr>
                <w:rFonts w:ascii="Times New Roman" w:hAnsi="Times New Roman"/>
                <w:i/>
                <w:sz w:val="18"/>
              </w:rPr>
              <w:t>i</w:t>
            </w:r>
            <w:proofErr w:type="spellEnd"/>
            <w:r>
              <w:rPr>
                <w:rFonts w:ascii="Times New Roman" w:hAnsi="Times New Roman" w:hint="eastAsia"/>
                <w:sz w:val="18"/>
              </w:rPr>
              <w:t>相比的判断为</w:t>
            </w:r>
            <w:proofErr w:type="spellStart"/>
            <w:r>
              <w:rPr>
                <w:rFonts w:ascii="Times New Roman" w:hAnsi="Times New Roman"/>
                <w:sz w:val="18"/>
              </w:rPr>
              <w:t>a</w:t>
            </w:r>
            <w:r>
              <w:rPr>
                <w:rFonts w:ascii="Times New Roman" w:hAnsi="Times New Roman"/>
                <w:sz w:val="18"/>
                <w:vertAlign w:val="subscript"/>
              </w:rPr>
              <w:t>ji</w:t>
            </w:r>
            <w:proofErr w:type="spellEnd"/>
            <w:r>
              <w:rPr>
                <w:rFonts w:ascii="Times New Roman" w:hAnsi="Times New Roman"/>
                <w:sz w:val="18"/>
              </w:rPr>
              <w:t>=1/</w:t>
            </w:r>
            <w:proofErr w:type="spellStart"/>
            <w:r>
              <w:rPr>
                <w:rFonts w:ascii="Times New Roman" w:hAnsi="Times New Roman"/>
                <w:sz w:val="18"/>
              </w:rPr>
              <w:t>a</w:t>
            </w:r>
            <w:r>
              <w:rPr>
                <w:rFonts w:ascii="Times New Roman" w:hAnsi="Times New Roman"/>
                <w:sz w:val="18"/>
                <w:vertAlign w:val="subscript"/>
              </w:rPr>
              <w:t>ij</w:t>
            </w:r>
            <w:proofErr w:type="spellEnd"/>
          </w:p>
        </w:tc>
      </w:tr>
    </w:tbl>
    <w:p w14:paraId="1E258488" w14:textId="77777777" w:rsidR="00F354B1" w:rsidRDefault="00F354B1" w:rsidP="00F354B1">
      <w:pPr>
        <w:pStyle w:val="aff4"/>
        <w:numPr>
          <w:ilvl w:val="1"/>
          <w:numId w:val="36"/>
        </w:numPr>
        <w:spacing w:before="156" w:after="156"/>
        <w:rPr>
          <w:rFonts w:ascii="Times New Roman"/>
        </w:rPr>
      </w:pPr>
      <w:bookmarkStart w:id="178" w:name="_Toc175776955"/>
      <w:bookmarkStart w:id="179" w:name="_Toc175777003"/>
      <w:bookmarkStart w:id="180" w:name="_Toc209450047"/>
      <w:bookmarkStart w:id="181" w:name="_Toc209618971"/>
      <w:bookmarkStart w:id="182" w:name="_Toc213675883"/>
      <w:r>
        <w:rPr>
          <w:rFonts w:ascii="Times New Roman" w:hint="eastAsia"/>
        </w:rPr>
        <w:t>计算权重向量并做一致性检验</w:t>
      </w:r>
      <w:bookmarkEnd w:id="178"/>
      <w:bookmarkEnd w:id="179"/>
      <w:bookmarkEnd w:id="180"/>
      <w:bookmarkEnd w:id="181"/>
      <w:bookmarkEnd w:id="182"/>
    </w:p>
    <w:p w14:paraId="205A06B6" w14:textId="77777777" w:rsidR="00F354B1" w:rsidRDefault="00F354B1" w:rsidP="00F354B1">
      <w:pPr>
        <w:pStyle w:val="affff6"/>
        <w:ind w:firstLine="420"/>
        <w:rPr>
          <w:rFonts w:ascii="Times New Roman"/>
        </w:rPr>
      </w:pPr>
      <w:r>
        <w:rPr>
          <w:rFonts w:ascii="Times New Roman" w:hint="eastAsia"/>
        </w:rPr>
        <w:lastRenderedPageBreak/>
        <w:t>判断矩</w:t>
      </w:r>
      <w:r w:rsidRPr="00C24B64">
        <w:rPr>
          <w:rFonts w:hAnsi="宋体" w:hint="eastAsia"/>
        </w:rPr>
        <w:t>阵</w:t>
      </w:r>
      <w:r w:rsidRPr="00C24B64">
        <w:rPr>
          <w:rFonts w:hAnsi="宋体"/>
        </w:rPr>
        <w:t>A</w:t>
      </w:r>
      <w:r w:rsidRPr="00C24B64">
        <w:rPr>
          <w:rFonts w:hAnsi="宋体" w:hint="eastAsia"/>
        </w:rPr>
        <w:t>对应于最大特征值</w:t>
      </w:r>
      <w:r w:rsidRPr="002D2F06">
        <w:rPr>
          <w:rFonts w:hAnsi="宋体"/>
          <w:position w:val="-12"/>
        </w:rPr>
        <w:object w:dxaOrig="465" w:dyaOrig="375" w14:anchorId="36246F64">
          <v:shape id="_x0000_i1043" type="#_x0000_t75" style="width:23.4pt;height:18.6pt" o:ole="">
            <v:imagedata r:id="rId46" o:title=""/>
          </v:shape>
          <o:OLEObject Type="Embed" ProgID="Equation.DSMT4" ShapeID="_x0000_i1043" DrawAspect="Content" ObjectID="_1824289139" r:id="rId47"/>
        </w:object>
      </w:r>
      <w:r w:rsidRPr="00C24B64">
        <w:rPr>
          <w:rFonts w:hAnsi="宋体" w:hint="eastAsia"/>
        </w:rPr>
        <w:t>的特征向量</w:t>
      </w:r>
      <w:r w:rsidRPr="00C24B64">
        <w:rPr>
          <w:rFonts w:hAnsi="宋体"/>
        </w:rPr>
        <w:t>W</w:t>
      </w:r>
      <w:r w:rsidRPr="00C24B64">
        <w:rPr>
          <w:rFonts w:hAnsi="宋体" w:hint="eastAsia"/>
        </w:rPr>
        <w:t>，经归一化后便得到同一层次相应因素对于上一层次某因素相对重要性的权值。计算判断矩阵最大特征根和对应特征向量，并不需要追求较高的精确度，这是因为判断矩阵本身有相当的误差范围。而且优先排序的数值也是定性概念的表达，故从应用性来考虑也希望使用较</w:t>
      </w:r>
      <w:r>
        <w:rPr>
          <w:rFonts w:ascii="Times New Roman" w:hint="eastAsia"/>
        </w:rPr>
        <w:t>为简单的近似算法。</w:t>
      </w:r>
    </w:p>
    <w:p w14:paraId="38C03B86" w14:textId="77777777" w:rsidR="00F354B1" w:rsidRDefault="00F354B1" w:rsidP="00F354B1">
      <w:pPr>
        <w:pStyle w:val="affff6"/>
        <w:ind w:firstLine="420"/>
        <w:rPr>
          <w:rFonts w:ascii="Times New Roman"/>
        </w:rPr>
      </w:pPr>
      <w:r>
        <w:rPr>
          <w:rFonts w:ascii="Times New Roman" w:hint="eastAsia"/>
        </w:rPr>
        <w:t>完成单准则下权重向量的计算后，必须进行一致性检验。定义一致性指标为：</w:t>
      </w:r>
    </w:p>
    <w:p w14:paraId="41B8617D" w14:textId="78EC0CDD" w:rsidR="00F354B1" w:rsidRDefault="00F354B1" w:rsidP="00F354B1">
      <w:pPr>
        <w:pStyle w:val="affffff6"/>
      </w:pPr>
      <w:r>
        <w:tab/>
      </w:r>
      <m:oMath>
        <m:r>
          <m:rPr>
            <m:sty m:val="p"/>
          </m:rPr>
          <w:rPr>
            <w:rFonts w:ascii="Cambria Math" w:hAnsi="Cambria Math"/>
          </w:rPr>
          <w:object w:dxaOrig="1440" w:dyaOrig="600" w14:anchorId="2ED22FD6">
            <v:shape id="_x0000_i1044" type="#_x0000_t75" style="width:1in;height:30pt" o:ole="">
              <v:imagedata r:id="rId48" o:title=""/>
            </v:shape>
            <o:OLEObject Type="Embed" ProgID="Equation.3" ShapeID="_x0000_i1044" DrawAspect="Content" ObjectID="_1824289140" r:id="rId49"/>
          </w:object>
        </m:r>
      </m:oMath>
      <w:r>
        <w:rPr>
          <w:rFonts w:ascii="微软雅黑" w:eastAsia="微软雅黑" w:hAnsi="微软雅黑"/>
        </w:rPr>
        <w:tab/>
      </w:r>
      <w:r>
        <w:t>(</w:t>
      </w:r>
      <w:r w:rsidR="00542096">
        <w:t>F</w:t>
      </w:r>
      <w:proofErr w:type="gramStart"/>
      <w:r>
        <w:t>.</w:t>
      </w:r>
      <w:proofErr w:type="gramEnd"/>
      <w:r w:rsidR="0007232E">
        <w:rPr>
          <w:noProof/>
        </w:rPr>
        <w:fldChar w:fldCharType="begin"/>
      </w:r>
      <w:r w:rsidR="0007232E">
        <w:rPr>
          <w:noProof/>
        </w:rPr>
        <w:instrText xml:space="preserve">  seq fulu_equation_133693289799983934  </w:instrText>
      </w:r>
      <w:r w:rsidR="0007232E">
        <w:rPr>
          <w:noProof/>
        </w:rPr>
        <w:fldChar w:fldCharType="separate"/>
      </w:r>
      <w:r w:rsidR="00542096">
        <w:rPr>
          <w:noProof/>
        </w:rPr>
        <w:t>2</w:t>
      </w:r>
      <w:r w:rsidR="0007232E">
        <w:rPr>
          <w:noProof/>
        </w:rPr>
        <w:fldChar w:fldCharType="end"/>
      </w:r>
      <w:r>
        <w:t>)</w:t>
      </w:r>
    </w:p>
    <w:p w14:paraId="5980E222" w14:textId="77777777" w:rsidR="00F354B1" w:rsidRDefault="00F354B1" w:rsidP="00F354B1">
      <w:pPr>
        <w:pStyle w:val="affff6"/>
        <w:ind w:firstLine="420"/>
        <w:rPr>
          <w:rFonts w:ascii="Times New Roman"/>
        </w:rPr>
      </w:pPr>
      <w:r>
        <w:rPr>
          <w:rFonts w:ascii="Times New Roman" w:hint="eastAsia"/>
        </w:rPr>
        <w:t>当</w:t>
      </w:r>
      <w:r>
        <w:rPr>
          <w:rFonts w:ascii="Times New Roman"/>
        </w:rPr>
        <w:t>CI=0</w:t>
      </w:r>
      <w:r>
        <w:rPr>
          <w:rFonts w:ascii="Times New Roman" w:hint="eastAsia"/>
        </w:rPr>
        <w:t>时，有完全的一致性；当</w:t>
      </w:r>
      <w:r>
        <w:rPr>
          <w:rFonts w:ascii="Times New Roman"/>
        </w:rPr>
        <w:t xml:space="preserve">CI </w:t>
      </w:r>
      <w:r>
        <w:rPr>
          <w:rFonts w:ascii="Times New Roman" w:hint="eastAsia"/>
        </w:rPr>
        <w:t>接近</w:t>
      </w:r>
      <w:r>
        <w:rPr>
          <w:rFonts w:ascii="Times New Roman"/>
        </w:rPr>
        <w:t>0</w:t>
      </w:r>
      <w:r>
        <w:rPr>
          <w:rFonts w:ascii="Times New Roman" w:hint="eastAsia"/>
        </w:rPr>
        <w:t>时，有满意的一致性；</w:t>
      </w:r>
      <w:r>
        <w:rPr>
          <w:rFonts w:ascii="Times New Roman"/>
        </w:rPr>
        <w:t>CI</w:t>
      </w:r>
      <w:r>
        <w:rPr>
          <w:rFonts w:ascii="Times New Roman" w:hint="eastAsia"/>
        </w:rPr>
        <w:t>越大，不一致性越严重。</w:t>
      </w:r>
    </w:p>
    <w:p w14:paraId="40701781" w14:textId="77777777" w:rsidR="00F354B1" w:rsidRDefault="00F354B1" w:rsidP="00F354B1">
      <w:pPr>
        <w:pStyle w:val="aff4"/>
        <w:numPr>
          <w:ilvl w:val="1"/>
          <w:numId w:val="36"/>
        </w:numPr>
        <w:spacing w:before="156" w:after="156"/>
        <w:rPr>
          <w:rFonts w:ascii="Times New Roman"/>
        </w:rPr>
      </w:pPr>
      <w:bookmarkStart w:id="183" w:name="_Toc175776956"/>
      <w:bookmarkStart w:id="184" w:name="_Toc209450048"/>
      <w:bookmarkStart w:id="185" w:name="_Toc175777004"/>
      <w:bookmarkStart w:id="186" w:name="_Toc209618972"/>
      <w:bookmarkStart w:id="187" w:name="_Toc213675884"/>
      <w:r>
        <w:rPr>
          <w:rFonts w:ascii="Times New Roman" w:hint="eastAsia"/>
        </w:rPr>
        <w:t>层次总排序及其一致性检验</w:t>
      </w:r>
      <w:bookmarkEnd w:id="183"/>
      <w:bookmarkEnd w:id="184"/>
      <w:bookmarkEnd w:id="185"/>
      <w:bookmarkEnd w:id="186"/>
      <w:bookmarkEnd w:id="187"/>
    </w:p>
    <w:p w14:paraId="274291F2" w14:textId="77777777" w:rsidR="00F354B1" w:rsidRDefault="00F354B1" w:rsidP="00F354B1">
      <w:pPr>
        <w:pStyle w:val="affff6"/>
        <w:ind w:firstLine="420"/>
      </w:pPr>
      <w:r>
        <w:rPr>
          <w:rFonts w:ascii="Times New Roman" w:hint="eastAsia"/>
        </w:rPr>
        <w:t>计算某一层次所有因素对于最高层相对重要性的权值，称为层次总排序。这一过程是从最高层次到最低层次依次进行的。</w:t>
      </w:r>
    </w:p>
    <w:p w14:paraId="3FE5C1D6" w14:textId="77777777" w:rsidR="00F354B1" w:rsidRDefault="00F354B1" w:rsidP="00F354B1">
      <w:pPr>
        <w:pStyle w:val="affff6"/>
        <w:ind w:firstLine="420"/>
      </w:pPr>
    </w:p>
    <w:p w14:paraId="6C4A0F2C" w14:textId="77777777" w:rsidR="00F354B1" w:rsidRDefault="00F354B1" w:rsidP="00F354B1">
      <w:pPr>
        <w:pStyle w:val="affff6"/>
        <w:ind w:firstLine="420"/>
        <w:sectPr w:rsidR="00F354B1">
          <w:pgSz w:w="11906" w:h="16838"/>
          <w:pgMar w:top="1928" w:right="1134" w:bottom="1134" w:left="1134" w:header="1418" w:footer="1134" w:gutter="284"/>
          <w:cols w:space="425"/>
          <w:formProt w:val="0"/>
          <w:docGrid w:type="lines" w:linePitch="312"/>
        </w:sectPr>
      </w:pPr>
    </w:p>
    <w:p w14:paraId="3C6D7C1B" w14:textId="77777777" w:rsidR="00F354B1" w:rsidRDefault="00F354B1" w:rsidP="00F354B1">
      <w:pPr>
        <w:pStyle w:val="affffd"/>
        <w:spacing w:after="156"/>
      </w:pPr>
      <w:bookmarkStart w:id="188" w:name="_Toc175776958"/>
      <w:bookmarkStart w:id="189" w:name="_Toc209450050"/>
      <w:bookmarkStart w:id="190" w:name="_Toc175777006"/>
      <w:bookmarkStart w:id="191" w:name="_Toc209618974"/>
      <w:bookmarkStart w:id="192" w:name="_Toc213675885"/>
      <w:bookmarkEnd w:id="116"/>
      <w:r>
        <w:rPr>
          <w:rFonts w:hint="eastAsia"/>
          <w:spacing w:val="105"/>
        </w:rPr>
        <w:lastRenderedPageBreak/>
        <w:t>参考文</w:t>
      </w:r>
      <w:r>
        <w:rPr>
          <w:rFonts w:hint="eastAsia"/>
        </w:rPr>
        <w:t>献</w:t>
      </w:r>
      <w:bookmarkEnd w:id="188"/>
      <w:bookmarkEnd w:id="189"/>
      <w:bookmarkEnd w:id="190"/>
      <w:bookmarkEnd w:id="191"/>
      <w:bookmarkEnd w:id="192"/>
    </w:p>
    <w:p w14:paraId="4F3EFADD" w14:textId="77777777" w:rsidR="00F354B1" w:rsidRDefault="00F354B1" w:rsidP="00F354B1">
      <w:pPr>
        <w:pStyle w:val="affff6"/>
        <w:ind w:firstLine="420"/>
      </w:pPr>
      <w:r>
        <w:rPr>
          <w:rFonts w:hint="eastAsia"/>
        </w:rPr>
        <w:t>[</w:t>
      </w:r>
      <w:r>
        <w:t xml:space="preserve">1] </w:t>
      </w:r>
      <w:r>
        <w:rPr>
          <w:rFonts w:hint="eastAsia"/>
        </w:rPr>
        <w:t>QX</w:t>
      </w:r>
      <w:r>
        <w:t>/T 274</w:t>
      </w:r>
      <w:r>
        <w:rPr>
          <w:rFonts w:hAnsi="宋体" w:hint="eastAsia"/>
        </w:rPr>
        <w:t>—</w:t>
      </w:r>
      <w:r>
        <w:t xml:space="preserve">2015 </w:t>
      </w:r>
      <w:r>
        <w:rPr>
          <w:rFonts w:hint="eastAsia"/>
        </w:rPr>
        <w:t>大型活动气象服务指南 工作流程</w:t>
      </w:r>
    </w:p>
    <w:p w14:paraId="3E2ACF12" w14:textId="77777777" w:rsidR="00F354B1" w:rsidRDefault="00F354B1" w:rsidP="00F354B1">
      <w:pPr>
        <w:pStyle w:val="affff6"/>
        <w:ind w:firstLine="420"/>
      </w:pPr>
      <w:r>
        <w:rPr>
          <w:rFonts w:hint="eastAsia"/>
        </w:rPr>
        <w:t>[</w:t>
      </w:r>
      <w:r>
        <w:t xml:space="preserve">2] </w:t>
      </w:r>
      <w:r>
        <w:rPr>
          <w:rFonts w:hint="eastAsia"/>
        </w:rPr>
        <w:t>QX</w:t>
      </w:r>
      <w:r>
        <w:t>/T 439</w:t>
      </w:r>
      <w:r>
        <w:rPr>
          <w:rFonts w:hAnsi="宋体" w:hint="eastAsia"/>
        </w:rPr>
        <w:t>—</w:t>
      </w:r>
      <w:r>
        <w:t xml:space="preserve">2018 </w:t>
      </w:r>
      <w:r>
        <w:rPr>
          <w:rFonts w:hint="eastAsia"/>
        </w:rPr>
        <w:t>大型活动气象服务指南 气象灾害风险承受与控制能力评估</w:t>
      </w:r>
    </w:p>
    <w:p w14:paraId="0B56B6C4" w14:textId="77777777" w:rsidR="00F354B1" w:rsidRDefault="00F354B1" w:rsidP="00F354B1">
      <w:pPr>
        <w:pStyle w:val="affff6"/>
        <w:ind w:firstLine="420"/>
      </w:pPr>
      <w:r>
        <w:rPr>
          <w:rFonts w:hint="eastAsia"/>
        </w:rPr>
        <w:t>[</w:t>
      </w:r>
      <w:r>
        <w:t xml:space="preserve">3] </w:t>
      </w:r>
      <w:r>
        <w:rPr>
          <w:rFonts w:hint="eastAsia"/>
        </w:rPr>
        <w:t>QX</w:t>
      </w:r>
      <w:r>
        <w:t>/T 678</w:t>
      </w:r>
      <w:r>
        <w:rPr>
          <w:rFonts w:hAnsi="宋体" w:hint="eastAsia"/>
        </w:rPr>
        <w:t>—</w:t>
      </w:r>
      <w:r>
        <w:t xml:space="preserve">2023 </w:t>
      </w:r>
      <w:r>
        <w:rPr>
          <w:rFonts w:hint="eastAsia"/>
        </w:rPr>
        <w:t>大型活动气象服务指南 服务产品</w:t>
      </w:r>
    </w:p>
    <w:p w14:paraId="18AE2CC9" w14:textId="77777777" w:rsidR="00F354B1" w:rsidRDefault="00F354B1" w:rsidP="00F354B1">
      <w:pPr>
        <w:pStyle w:val="affff6"/>
        <w:ind w:firstLine="420"/>
      </w:pPr>
      <w:r>
        <w:rPr>
          <w:rFonts w:hint="eastAsia"/>
        </w:rPr>
        <w:t xml:space="preserve">[4] </w:t>
      </w:r>
      <w:r w:rsidRPr="00D76F46">
        <w:rPr>
          <w:rFonts w:hint="eastAsia"/>
        </w:rPr>
        <w:t>DB4403/T 256</w:t>
      </w:r>
      <w:r>
        <w:rPr>
          <w:rFonts w:hAnsi="宋体" w:hint="eastAsia"/>
        </w:rPr>
        <w:t>—</w:t>
      </w:r>
      <w:r w:rsidRPr="00D76F46">
        <w:rPr>
          <w:rFonts w:hint="eastAsia"/>
        </w:rPr>
        <w:t>2022 重点行业气象风险阈值服务指南</w:t>
      </w:r>
    </w:p>
    <w:p w14:paraId="6CF8DB9B" w14:textId="77777777" w:rsidR="00F354B1" w:rsidRDefault="00F354B1" w:rsidP="00F354B1">
      <w:pPr>
        <w:pStyle w:val="affff6"/>
        <w:ind w:firstLine="420"/>
        <w:jc w:val="center"/>
      </w:pPr>
      <w:r>
        <w:drawing>
          <wp:inline distT="0" distB="0" distL="0" distR="0" wp14:anchorId="220DB92E" wp14:editId="0385D489">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0"/>
                    <a:stretch>
                      <a:fillRect/>
                    </a:stretch>
                  </pic:blipFill>
                  <pic:spPr>
                    <a:xfrm>
                      <a:off x="0" y="0"/>
                      <a:ext cx="1485900" cy="317500"/>
                    </a:xfrm>
                    <a:prstGeom prst="rect">
                      <a:avLst/>
                    </a:prstGeom>
                  </pic:spPr>
                </pic:pic>
              </a:graphicData>
            </a:graphic>
          </wp:inline>
        </w:drawing>
      </w:r>
    </w:p>
    <w:p w14:paraId="2B0B8499" w14:textId="0862464F" w:rsidR="004B3E93" w:rsidRPr="008F1A59" w:rsidRDefault="004B3E93" w:rsidP="008F1A59">
      <w:pPr>
        <w:pStyle w:val="affffffffffe"/>
        <w:numPr>
          <w:ilvl w:val="0"/>
          <w:numId w:val="0"/>
        </w:numPr>
        <w:rPr>
          <w:rFonts w:ascii="黑体" w:eastAsia="黑体" w:hAnsi="黑体"/>
        </w:rPr>
      </w:pPr>
    </w:p>
    <w:p w14:paraId="73EA9AD3" w14:textId="77777777" w:rsidR="002A1260" w:rsidRDefault="002A1260" w:rsidP="00653FED">
      <w:pPr>
        <w:pStyle w:val="affff6"/>
        <w:ind w:firstLine="420"/>
      </w:pPr>
    </w:p>
    <w:p w14:paraId="0A42882B" w14:textId="77777777" w:rsidR="001D212F" w:rsidRDefault="001D212F" w:rsidP="00E60C63">
      <w:pPr>
        <w:pStyle w:val="affff6"/>
        <w:ind w:firstLine="420"/>
      </w:pPr>
    </w:p>
    <w:bookmarkEnd w:id="24"/>
    <w:p w14:paraId="356E824F" w14:textId="77777777" w:rsidR="00CD561D" w:rsidRDefault="00CD561D" w:rsidP="00CD561D">
      <w:pPr>
        <w:pStyle w:val="affff6"/>
        <w:ind w:firstLine="420"/>
      </w:pPr>
    </w:p>
    <w:p w14:paraId="6B89DC60" w14:textId="77777777" w:rsidR="00CD561D" w:rsidRDefault="00CD561D" w:rsidP="00CD561D">
      <w:pPr>
        <w:pStyle w:val="affff6"/>
        <w:ind w:firstLine="420"/>
      </w:pPr>
    </w:p>
    <w:sectPr w:rsidR="00CD561D" w:rsidSect="00280382">
      <w:pgSz w:w="11906" w:h="16838" w:code="9"/>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6BE7E3" w14:textId="77777777" w:rsidR="0007232E" w:rsidRDefault="0007232E" w:rsidP="00D86DB7">
      <w:r>
        <w:separator/>
      </w:r>
    </w:p>
    <w:p w14:paraId="1CABDD16" w14:textId="77777777" w:rsidR="0007232E" w:rsidRDefault="0007232E"/>
    <w:p w14:paraId="084D64DF" w14:textId="77777777" w:rsidR="0007232E" w:rsidRDefault="0007232E"/>
  </w:endnote>
  <w:endnote w:type="continuationSeparator" w:id="0">
    <w:p w14:paraId="14C9CFA8" w14:textId="77777777" w:rsidR="0007232E" w:rsidRDefault="0007232E" w:rsidP="00D86DB7">
      <w:r>
        <w:continuationSeparator/>
      </w:r>
    </w:p>
    <w:p w14:paraId="1D3022CB" w14:textId="77777777" w:rsidR="0007232E" w:rsidRDefault="0007232E"/>
    <w:p w14:paraId="5AB39984" w14:textId="77777777" w:rsidR="0007232E" w:rsidRDefault="000723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5D2213" w14:textId="77777777" w:rsidR="00145D9D" w:rsidRDefault="00145D9D">
    <w:pPr>
      <w:pStyle w:val="afffa"/>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3F35AA" w14:textId="77777777" w:rsidR="00E77A03" w:rsidRPr="00324EDD" w:rsidRDefault="00E77A03" w:rsidP="00CD50A1">
    <w:pPr>
      <w:pStyle w:val="afffa"/>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BDA4F8" w14:textId="77777777" w:rsidR="000C57D6" w:rsidRDefault="000C57D6" w:rsidP="00C94DF2">
    <w:pPr>
      <w:pStyle w:val="affff3"/>
    </w:pPr>
    <w:r>
      <w:fldChar w:fldCharType="begin"/>
    </w:r>
    <w:r>
      <w:instrText>PAGE   \* MERGEFORMAT</w:instrText>
    </w:r>
    <w:r>
      <w:fldChar w:fldCharType="separate"/>
    </w:r>
    <w:r w:rsidR="001A6403" w:rsidRPr="001A6403">
      <w:rPr>
        <w:noProof/>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35C3E1" w14:textId="77777777" w:rsidR="0007232E" w:rsidRDefault="0007232E" w:rsidP="00D86DB7">
      <w:r>
        <w:separator/>
      </w:r>
    </w:p>
  </w:footnote>
  <w:footnote w:type="continuationSeparator" w:id="0">
    <w:p w14:paraId="7E61692C" w14:textId="77777777" w:rsidR="0007232E" w:rsidRDefault="0007232E" w:rsidP="00D86DB7">
      <w:r>
        <w:continuationSeparator/>
      </w:r>
    </w:p>
    <w:p w14:paraId="7A0CB77D" w14:textId="77777777" w:rsidR="0007232E" w:rsidRDefault="0007232E"/>
    <w:p w14:paraId="54E83603" w14:textId="77777777" w:rsidR="0007232E" w:rsidRDefault="0007232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1E6577"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BFC523" w14:textId="77777777" w:rsidR="00145D9D" w:rsidRPr="00324EDD" w:rsidRDefault="00145D9D" w:rsidP="00E846C8">
    <w:pPr>
      <w:pStyle w:val="afff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9EC6AC" w14:textId="77777777"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3D3E41">
      <w:rPr>
        <w:noProof/>
        <w:lang w:val="fr-FR"/>
      </w:rPr>
      <w:t>DB XX/T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25E767" w14:textId="103A151F" w:rsidR="00D84FA1" w:rsidRPr="00D84FA1" w:rsidRDefault="00D84FA1" w:rsidP="00A2271D">
    <w:pPr>
      <w:pStyle w:val="affffb"/>
    </w:pPr>
    <w:r>
      <w:fldChar w:fldCharType="begin"/>
    </w:r>
    <w:r>
      <w:instrText xml:space="preserve"> STYLEREF  标准文件_文件编号  \* MERGEFORMAT </w:instrText>
    </w:r>
    <w:r>
      <w:fldChar w:fldCharType="separate"/>
    </w:r>
    <w:r w:rsidR="001A6403">
      <w:t>DB 11/T XXXX</w:t>
    </w:r>
    <w:r w:rsidR="001A6403">
      <w:t>—</w:t>
    </w:r>
    <w:r w:rsidR="001A6403">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933"/>
    <w:multiLevelType w:val="hybridMultilevel"/>
    <w:tmpl w:val="EEE098BC"/>
    <w:lvl w:ilvl="0" w:tplc="313642F2">
      <w:start w:val="1"/>
      <w:numFmt w:val="decimal"/>
      <w:pStyle w:val="a"/>
      <w:lvlText w:val="[%1]"/>
      <w:lvlJc w:val="left"/>
      <w:pPr>
        <w:tabs>
          <w:tab w:val="num" w:pos="9726"/>
        </w:tabs>
        <w:ind w:left="9726" w:hanging="648"/>
      </w:pPr>
    </w:lvl>
    <w:lvl w:ilvl="1" w:tplc="04090019" w:tentative="1">
      <w:start w:val="1"/>
      <w:numFmt w:val="lowerLetter"/>
      <w:lvlText w:val="%2)"/>
      <w:lvlJc w:val="left"/>
      <w:pPr>
        <w:tabs>
          <w:tab w:val="num" w:pos="9918"/>
        </w:tabs>
        <w:ind w:left="9918" w:hanging="420"/>
      </w:pPr>
    </w:lvl>
    <w:lvl w:ilvl="2" w:tplc="0409001B" w:tentative="1">
      <w:start w:val="1"/>
      <w:numFmt w:val="lowerRoman"/>
      <w:lvlText w:val="%3."/>
      <w:lvlJc w:val="right"/>
      <w:pPr>
        <w:tabs>
          <w:tab w:val="num" w:pos="10338"/>
        </w:tabs>
        <w:ind w:left="10338" w:hanging="420"/>
      </w:pPr>
    </w:lvl>
    <w:lvl w:ilvl="3" w:tplc="0409000F" w:tentative="1">
      <w:start w:val="1"/>
      <w:numFmt w:val="decimal"/>
      <w:lvlText w:val="%4."/>
      <w:lvlJc w:val="left"/>
      <w:pPr>
        <w:tabs>
          <w:tab w:val="num" w:pos="10758"/>
        </w:tabs>
        <w:ind w:left="10758" w:hanging="420"/>
      </w:pPr>
    </w:lvl>
    <w:lvl w:ilvl="4" w:tplc="04090019" w:tentative="1">
      <w:start w:val="1"/>
      <w:numFmt w:val="lowerLetter"/>
      <w:lvlText w:val="%5)"/>
      <w:lvlJc w:val="left"/>
      <w:pPr>
        <w:tabs>
          <w:tab w:val="num" w:pos="11178"/>
        </w:tabs>
        <w:ind w:left="11178" w:hanging="420"/>
      </w:pPr>
    </w:lvl>
    <w:lvl w:ilvl="5" w:tplc="0409001B" w:tentative="1">
      <w:start w:val="1"/>
      <w:numFmt w:val="lowerRoman"/>
      <w:lvlText w:val="%6."/>
      <w:lvlJc w:val="right"/>
      <w:pPr>
        <w:tabs>
          <w:tab w:val="num" w:pos="11598"/>
        </w:tabs>
        <w:ind w:left="11598" w:hanging="420"/>
      </w:pPr>
    </w:lvl>
    <w:lvl w:ilvl="6" w:tplc="0409000F" w:tentative="1">
      <w:start w:val="1"/>
      <w:numFmt w:val="decimal"/>
      <w:lvlText w:val="%7."/>
      <w:lvlJc w:val="left"/>
      <w:pPr>
        <w:tabs>
          <w:tab w:val="num" w:pos="12018"/>
        </w:tabs>
        <w:ind w:left="12018" w:hanging="420"/>
      </w:pPr>
    </w:lvl>
    <w:lvl w:ilvl="7" w:tplc="04090019" w:tentative="1">
      <w:start w:val="1"/>
      <w:numFmt w:val="lowerLetter"/>
      <w:lvlText w:val="%8)"/>
      <w:lvlJc w:val="left"/>
      <w:pPr>
        <w:tabs>
          <w:tab w:val="num" w:pos="12438"/>
        </w:tabs>
        <w:ind w:left="12438" w:hanging="420"/>
      </w:pPr>
    </w:lvl>
    <w:lvl w:ilvl="8" w:tplc="0409001B" w:tentative="1">
      <w:start w:val="1"/>
      <w:numFmt w:val="lowerRoman"/>
      <w:lvlText w:val="%9."/>
      <w:lvlJc w:val="right"/>
      <w:pPr>
        <w:tabs>
          <w:tab w:val="num" w:pos="12858"/>
        </w:tabs>
        <w:ind w:left="12858" w:hanging="420"/>
      </w:pPr>
    </w:lvl>
  </w:abstractNum>
  <w:abstractNum w:abstractNumId="1"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1FB349FA"/>
    <w:multiLevelType w:val="hybridMultilevel"/>
    <w:tmpl w:val="97CC0B62"/>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6C800AE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1"/>
  </w:num>
  <w:num w:numId="3">
    <w:abstractNumId w:val="5"/>
  </w:num>
  <w:num w:numId="4">
    <w:abstractNumId w:val="19"/>
  </w:num>
  <w:num w:numId="5">
    <w:abstractNumId w:val="14"/>
  </w:num>
  <w:num w:numId="6">
    <w:abstractNumId w:val="24"/>
  </w:num>
  <w:num w:numId="7">
    <w:abstractNumId w:val="8"/>
  </w:num>
  <w:num w:numId="8">
    <w:abstractNumId w:val="9"/>
  </w:num>
  <w:num w:numId="9">
    <w:abstractNumId w:val="17"/>
  </w:num>
  <w:num w:numId="10">
    <w:abstractNumId w:val="25"/>
  </w:num>
  <w:num w:numId="11">
    <w:abstractNumId w:val="4"/>
  </w:num>
  <w:num w:numId="12">
    <w:abstractNumId w:val="15"/>
  </w:num>
  <w:num w:numId="13">
    <w:abstractNumId w:val="26"/>
  </w:num>
  <w:num w:numId="14">
    <w:abstractNumId w:val="12"/>
  </w:num>
  <w:num w:numId="15">
    <w:abstractNumId w:val="6"/>
  </w:num>
  <w:num w:numId="16">
    <w:abstractNumId w:val="11"/>
  </w:num>
  <w:num w:numId="17">
    <w:abstractNumId w:val="23"/>
  </w:num>
  <w:num w:numId="18">
    <w:abstractNumId w:val="3"/>
  </w:num>
  <w:num w:numId="19">
    <w:abstractNumId w:val="7"/>
  </w:num>
  <w:num w:numId="20">
    <w:abstractNumId w:val="20"/>
  </w:num>
  <w:num w:numId="21">
    <w:abstractNumId w:val="22"/>
  </w:num>
  <w:num w:numId="22">
    <w:abstractNumId w:val="18"/>
  </w:num>
  <w:num w:numId="23">
    <w:abstractNumId w:val="30"/>
  </w:num>
  <w:num w:numId="24">
    <w:abstractNumId w:val="16"/>
  </w:num>
  <w:num w:numId="25">
    <w:abstractNumId w:val="29"/>
  </w:num>
  <w:num w:numId="26">
    <w:abstractNumId w:val="2"/>
  </w:num>
  <w:num w:numId="27">
    <w:abstractNumId w:val="13"/>
  </w:num>
  <w:num w:numId="28">
    <w:abstractNumId w:val="31"/>
  </w:num>
  <w:num w:numId="29">
    <w:abstractNumId w:val="28"/>
  </w:num>
  <w:num w:numId="30">
    <w:abstractNumId w:val="27"/>
  </w:num>
  <w:num w:numId="31">
    <w:abstractNumId w:val="1"/>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4"/>
  </w:num>
  <w:num w:numId="43">
    <w:abstractNumId w:val="24"/>
  </w:num>
  <w:num w:numId="44">
    <w:abstractNumId w:val="24"/>
  </w:num>
  <w:num w:numId="45">
    <w:abstractNumId w:val="22"/>
  </w:num>
  <w:num w:numId="46">
    <w:abstractNumId w:val="2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E41"/>
    <w:rsid w:val="0000040A"/>
    <w:rsid w:val="00000A94"/>
    <w:rsid w:val="00001972"/>
    <w:rsid w:val="00001D9A"/>
    <w:rsid w:val="000030FC"/>
    <w:rsid w:val="00007B3A"/>
    <w:rsid w:val="000107E0"/>
    <w:rsid w:val="00011FDE"/>
    <w:rsid w:val="00012FFD"/>
    <w:rsid w:val="00014162"/>
    <w:rsid w:val="00014340"/>
    <w:rsid w:val="00016A9C"/>
    <w:rsid w:val="00022184"/>
    <w:rsid w:val="00022762"/>
    <w:rsid w:val="0002297C"/>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232E"/>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4D32"/>
    <w:rsid w:val="001457E7"/>
    <w:rsid w:val="00145D9D"/>
    <w:rsid w:val="00146388"/>
    <w:rsid w:val="001529E5"/>
    <w:rsid w:val="00153C7E"/>
    <w:rsid w:val="00156AE7"/>
    <w:rsid w:val="00156B25"/>
    <w:rsid w:val="00156E1A"/>
    <w:rsid w:val="00157894"/>
    <w:rsid w:val="00157B55"/>
    <w:rsid w:val="00163B86"/>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63A"/>
    <w:rsid w:val="00193A07"/>
    <w:rsid w:val="00194C95"/>
    <w:rsid w:val="00195C34"/>
    <w:rsid w:val="00196EF5"/>
    <w:rsid w:val="001A1A53"/>
    <w:rsid w:val="001A234A"/>
    <w:rsid w:val="001A4CF3"/>
    <w:rsid w:val="001A6403"/>
    <w:rsid w:val="001B06E8"/>
    <w:rsid w:val="001B71D0"/>
    <w:rsid w:val="001B71EE"/>
    <w:rsid w:val="001C04A8"/>
    <w:rsid w:val="001C2C03"/>
    <w:rsid w:val="001C42F7"/>
    <w:rsid w:val="001C49E5"/>
    <w:rsid w:val="001C680C"/>
    <w:rsid w:val="001C7FEA"/>
    <w:rsid w:val="001D0499"/>
    <w:rsid w:val="001D0BBE"/>
    <w:rsid w:val="001D0ED4"/>
    <w:rsid w:val="001D1DC9"/>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065FB"/>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5FE9"/>
    <w:rsid w:val="002771AC"/>
    <w:rsid w:val="00280382"/>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4FD2"/>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66F"/>
    <w:rsid w:val="00300E63"/>
    <w:rsid w:val="00302F5F"/>
    <w:rsid w:val="0030441D"/>
    <w:rsid w:val="00306063"/>
    <w:rsid w:val="00313B85"/>
    <w:rsid w:val="00317988"/>
    <w:rsid w:val="003221B4"/>
    <w:rsid w:val="0032258D"/>
    <w:rsid w:val="00322E62"/>
    <w:rsid w:val="00324D13"/>
    <w:rsid w:val="00324D2A"/>
    <w:rsid w:val="00324EDD"/>
    <w:rsid w:val="0033170C"/>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3E41"/>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7BFB"/>
    <w:rsid w:val="00431F3C"/>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86B"/>
    <w:rsid w:val="004A4B57"/>
    <w:rsid w:val="004A63FA"/>
    <w:rsid w:val="004B0272"/>
    <w:rsid w:val="004B2701"/>
    <w:rsid w:val="004B2E1B"/>
    <w:rsid w:val="004B3AA8"/>
    <w:rsid w:val="004B3E93"/>
    <w:rsid w:val="004C1FBC"/>
    <w:rsid w:val="004C3F1D"/>
    <w:rsid w:val="004C458D"/>
    <w:rsid w:val="004C5595"/>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2096"/>
    <w:rsid w:val="00543BDA"/>
    <w:rsid w:val="005441CC"/>
    <w:rsid w:val="005479DA"/>
    <w:rsid w:val="00547BCC"/>
    <w:rsid w:val="0055013B"/>
    <w:rsid w:val="00551F6F"/>
    <w:rsid w:val="00555044"/>
    <w:rsid w:val="00560BE6"/>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094"/>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4D5A"/>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1689"/>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87102"/>
    <w:rsid w:val="007959E8"/>
    <w:rsid w:val="00795E9C"/>
    <w:rsid w:val="007A0521"/>
    <w:rsid w:val="007A2E12"/>
    <w:rsid w:val="007A3263"/>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4CE"/>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56678"/>
    <w:rsid w:val="008602E2"/>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A59"/>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29A"/>
    <w:rsid w:val="009D6BCA"/>
    <w:rsid w:val="009E0F62"/>
    <w:rsid w:val="009E4A58"/>
    <w:rsid w:val="009E5A2D"/>
    <w:rsid w:val="009E5AB2"/>
    <w:rsid w:val="009E6219"/>
    <w:rsid w:val="009F03B3"/>
    <w:rsid w:val="009F38D1"/>
    <w:rsid w:val="00A0096C"/>
    <w:rsid w:val="00A01757"/>
    <w:rsid w:val="00A028C0"/>
    <w:rsid w:val="00A02BAE"/>
    <w:rsid w:val="00A06A6B"/>
    <w:rsid w:val="00A07E47"/>
    <w:rsid w:val="00A11785"/>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475CE"/>
    <w:rsid w:val="00A55BD6"/>
    <w:rsid w:val="00A55D50"/>
    <w:rsid w:val="00A57142"/>
    <w:rsid w:val="00A648CD"/>
    <w:rsid w:val="00A6537A"/>
    <w:rsid w:val="00A67866"/>
    <w:rsid w:val="00A70B07"/>
    <w:rsid w:val="00A723F8"/>
    <w:rsid w:val="00A73942"/>
    <w:rsid w:val="00A77CCB"/>
    <w:rsid w:val="00A83D8D"/>
    <w:rsid w:val="00A8446B"/>
    <w:rsid w:val="00A8473F"/>
    <w:rsid w:val="00A862D6"/>
    <w:rsid w:val="00A8715E"/>
    <w:rsid w:val="00A9295B"/>
    <w:rsid w:val="00A93B09"/>
    <w:rsid w:val="00A94247"/>
    <w:rsid w:val="00A950F0"/>
    <w:rsid w:val="00A952D7"/>
    <w:rsid w:val="00A963F7"/>
    <w:rsid w:val="00A96AD8"/>
    <w:rsid w:val="00AA052C"/>
    <w:rsid w:val="00AA1E45"/>
    <w:rsid w:val="00AA4286"/>
    <w:rsid w:val="00AA456B"/>
    <w:rsid w:val="00AA57F5"/>
    <w:rsid w:val="00AA5E61"/>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971"/>
    <w:rsid w:val="00AE5EB4"/>
    <w:rsid w:val="00AF0C18"/>
    <w:rsid w:val="00AF47C5"/>
    <w:rsid w:val="00AF5398"/>
    <w:rsid w:val="00B049AF"/>
    <w:rsid w:val="00B07242"/>
    <w:rsid w:val="00B10534"/>
    <w:rsid w:val="00B113DB"/>
    <w:rsid w:val="00B11D8A"/>
    <w:rsid w:val="00B12981"/>
    <w:rsid w:val="00B12D9A"/>
    <w:rsid w:val="00B147DD"/>
    <w:rsid w:val="00B156FD"/>
    <w:rsid w:val="00B21F61"/>
    <w:rsid w:val="00B261F1"/>
    <w:rsid w:val="00B265BC"/>
    <w:rsid w:val="00B31FB1"/>
    <w:rsid w:val="00B33952"/>
    <w:rsid w:val="00B33C5E"/>
    <w:rsid w:val="00B342F4"/>
    <w:rsid w:val="00B34369"/>
    <w:rsid w:val="00B34DC2"/>
    <w:rsid w:val="00B378E5"/>
    <w:rsid w:val="00B41E9F"/>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253"/>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259"/>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209"/>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1C2"/>
    <w:rsid w:val="00CB0BA2"/>
    <w:rsid w:val="00CB1A42"/>
    <w:rsid w:val="00CB1B0C"/>
    <w:rsid w:val="00CB2C0B"/>
    <w:rsid w:val="00CB517D"/>
    <w:rsid w:val="00CB5721"/>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D7151"/>
    <w:rsid w:val="00CE0C4F"/>
    <w:rsid w:val="00CE30EA"/>
    <w:rsid w:val="00CF048A"/>
    <w:rsid w:val="00CF155A"/>
    <w:rsid w:val="00CF2947"/>
    <w:rsid w:val="00CF686F"/>
    <w:rsid w:val="00CF6E60"/>
    <w:rsid w:val="00CF7BCA"/>
    <w:rsid w:val="00D008FD"/>
    <w:rsid w:val="00D0321C"/>
    <w:rsid w:val="00D035EC"/>
    <w:rsid w:val="00D06AB1"/>
    <w:rsid w:val="00D072ED"/>
    <w:rsid w:val="00D07875"/>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400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69C5"/>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354B1"/>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C64073"/>
  <w15:docId w15:val="{06CD8583-8A62-458C-B5DF-31CA9721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qFormat="1"/>
    <w:lsdException w:name="toc 7" w:semiHidden="1" w:uiPriority="39" w:unhideWhenUsed="1" w:qFormat="1"/>
    <w:lsdException w:name="toc 8" w:semiHidden="1" w:uiPriority="0" w:unhideWhenUsed="1"/>
    <w:lsdException w:name="toc 9" w:semiHidden="1" w:uiPriority="0" w:unhideWhenUsed="1"/>
    <w:lsdException w:name="Normal Indent" w:semiHidden="1" w:uiPriority="0" w:unhideWhenUsed="1" w:qFormat="1"/>
    <w:lsdException w:name="footnote text" w:semiHidden="1" w:uiPriority="0"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Char"/>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9B46F9"/>
    <w:pPr>
      <w:keepNext/>
      <w:keepLines/>
      <w:spacing w:before="260" w:after="260" w:line="416" w:lineRule="auto"/>
      <w:outlineLvl w:val="2"/>
    </w:pPr>
    <w:rPr>
      <w:b/>
      <w:bCs/>
      <w:sz w:val="32"/>
      <w:szCs w:val="32"/>
    </w:rPr>
  </w:style>
  <w:style w:type="paragraph" w:styleId="4">
    <w:name w:val="heading 4"/>
    <w:basedOn w:val="afff5"/>
    <w:next w:val="afff5"/>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qFormat/>
    <w:rsid w:val="009B46F9"/>
    <w:rPr>
      <w:b/>
      <w:bCs/>
      <w:kern w:val="44"/>
      <w:sz w:val="44"/>
      <w:szCs w:val="44"/>
    </w:rPr>
  </w:style>
  <w:style w:type="character" w:customStyle="1" w:styleId="2Char">
    <w:name w:val="标题 2 Char"/>
    <w:link w:val="22"/>
    <w:qFormat/>
    <w:rsid w:val="009B46F9"/>
    <w:rPr>
      <w:rFonts w:ascii="Arial" w:eastAsia="黑体" w:hAnsi="Arial"/>
      <w:b/>
      <w:bCs/>
      <w:kern w:val="2"/>
      <w:sz w:val="32"/>
      <w:szCs w:val="32"/>
    </w:rPr>
  </w:style>
  <w:style w:type="character" w:customStyle="1" w:styleId="3Char">
    <w:name w:val="标题 3 Char"/>
    <w:link w:val="3"/>
    <w:qFormat/>
    <w:rsid w:val="009B46F9"/>
    <w:rPr>
      <w:b/>
      <w:bCs/>
      <w:kern w:val="2"/>
      <w:sz w:val="32"/>
      <w:szCs w:val="32"/>
    </w:rPr>
  </w:style>
  <w:style w:type="character" w:customStyle="1" w:styleId="4Char">
    <w:name w:val="标题 4 Char"/>
    <w:link w:val="4"/>
    <w:qFormat/>
    <w:rsid w:val="009B46F9"/>
    <w:rPr>
      <w:rFonts w:ascii="Arial" w:eastAsia="黑体" w:hAnsi="Arial"/>
      <w:b/>
      <w:bCs/>
      <w:kern w:val="2"/>
      <w:sz w:val="28"/>
      <w:szCs w:val="28"/>
    </w:rPr>
  </w:style>
  <w:style w:type="character" w:customStyle="1" w:styleId="5Char">
    <w:name w:val="标题 5 Char"/>
    <w:link w:val="5"/>
    <w:qFormat/>
    <w:rsid w:val="009B46F9"/>
    <w:rPr>
      <w:b/>
      <w:bCs/>
      <w:kern w:val="2"/>
      <w:sz w:val="28"/>
      <w:szCs w:val="28"/>
    </w:rPr>
  </w:style>
  <w:style w:type="character" w:customStyle="1" w:styleId="6Char">
    <w:name w:val="标题 6 Char"/>
    <w:link w:val="6"/>
    <w:qFormat/>
    <w:rsid w:val="009B46F9"/>
    <w:rPr>
      <w:rFonts w:ascii="Arial" w:eastAsia="黑体" w:hAnsi="Arial"/>
      <w:b/>
      <w:bCs/>
      <w:kern w:val="2"/>
      <w:sz w:val="24"/>
      <w:szCs w:val="24"/>
    </w:rPr>
  </w:style>
  <w:style w:type="character" w:customStyle="1" w:styleId="7Char">
    <w:name w:val="标题 7 Char"/>
    <w:link w:val="7"/>
    <w:qFormat/>
    <w:rsid w:val="009B46F9"/>
    <w:rPr>
      <w:b/>
      <w:bCs/>
      <w:kern w:val="2"/>
      <w:sz w:val="24"/>
      <w:szCs w:val="24"/>
    </w:rPr>
  </w:style>
  <w:style w:type="character" w:customStyle="1" w:styleId="8Char">
    <w:name w:val="标题 8 Char"/>
    <w:link w:val="8"/>
    <w:qFormat/>
    <w:rsid w:val="009B46F9"/>
    <w:rPr>
      <w:rFonts w:ascii="Arial" w:eastAsia="黑体" w:hAnsi="Arial"/>
      <w:kern w:val="2"/>
      <w:sz w:val="24"/>
      <w:szCs w:val="24"/>
    </w:rPr>
  </w:style>
  <w:style w:type="character" w:customStyle="1" w:styleId="9Char">
    <w:name w:val="标题 9 Char"/>
    <w:link w:val="9"/>
    <w:qFormat/>
    <w:rsid w:val="009B46F9"/>
    <w:rPr>
      <w:rFonts w:ascii="Arial" w:eastAsia="黑体" w:hAnsi="Arial"/>
      <w:kern w:val="2"/>
      <w:sz w:val="21"/>
      <w:szCs w:val="21"/>
    </w:rPr>
  </w:style>
  <w:style w:type="paragraph" w:styleId="afff9">
    <w:name w:val="header"/>
    <w:basedOn w:val="afff5"/>
    <w:link w:val="Char"/>
    <w:uiPriority w:val="99"/>
    <w:qFormat/>
    <w:rsid w:val="009B46F9"/>
    <w:pPr>
      <w:tabs>
        <w:tab w:val="center" w:pos="4153"/>
        <w:tab w:val="right" w:pos="8306"/>
      </w:tabs>
      <w:adjustRightInd/>
      <w:snapToGrid w:val="0"/>
      <w:jc w:val="center"/>
    </w:pPr>
    <w:rPr>
      <w:sz w:val="18"/>
      <w:szCs w:val="18"/>
    </w:rPr>
  </w:style>
  <w:style w:type="character" w:customStyle="1" w:styleId="Char">
    <w:name w:val="页眉 Char"/>
    <w:link w:val="afff9"/>
    <w:uiPriority w:val="99"/>
    <w:qFormat/>
    <w:rsid w:val="009B46F9"/>
    <w:rPr>
      <w:kern w:val="2"/>
      <w:sz w:val="18"/>
      <w:szCs w:val="18"/>
    </w:rPr>
  </w:style>
  <w:style w:type="paragraph" w:styleId="afffa">
    <w:name w:val="footer"/>
    <w:basedOn w:val="afff5"/>
    <w:link w:val="Char0"/>
    <w:uiPriority w:val="99"/>
    <w:qFormat/>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qFormat/>
    <w:rsid w:val="009B46F9"/>
    <w:rPr>
      <w:rFonts w:ascii="宋体"/>
      <w:kern w:val="2"/>
      <w:sz w:val="18"/>
      <w:szCs w:val="18"/>
    </w:rPr>
  </w:style>
  <w:style w:type="paragraph" w:styleId="afffb">
    <w:name w:val="Balloon Text"/>
    <w:basedOn w:val="afff5"/>
    <w:link w:val="Char1"/>
    <w:uiPriority w:val="99"/>
    <w:semiHidden/>
    <w:unhideWhenUsed/>
    <w:qFormat/>
    <w:rsid w:val="009B46F9"/>
    <w:rPr>
      <w:sz w:val="18"/>
      <w:szCs w:val="18"/>
    </w:rPr>
  </w:style>
  <w:style w:type="character" w:customStyle="1" w:styleId="Char1">
    <w:name w:val="批注框文本 Char"/>
    <w:link w:val="afffb"/>
    <w:uiPriority w:val="99"/>
    <w:semiHidden/>
    <w:qFormat/>
    <w:rsid w:val="009B46F9"/>
    <w:rPr>
      <w:kern w:val="2"/>
      <w:sz w:val="18"/>
      <w:szCs w:val="18"/>
    </w:rPr>
  </w:style>
  <w:style w:type="paragraph" w:styleId="afffc">
    <w:name w:val="Quote"/>
    <w:basedOn w:val="afff5"/>
    <w:next w:val="afff5"/>
    <w:link w:val="Char2"/>
    <w:uiPriority w:val="29"/>
    <w:qFormat/>
    <w:rsid w:val="009B46F9"/>
    <w:rPr>
      <w:i/>
      <w:iCs/>
      <w:color w:val="000000"/>
    </w:rPr>
  </w:style>
  <w:style w:type="character" w:customStyle="1" w:styleId="Char2">
    <w:name w:val="引用 Char"/>
    <w:link w:val="afffc"/>
    <w:uiPriority w:val="29"/>
    <w:qFormat/>
    <w:rsid w:val="009B46F9"/>
    <w:rPr>
      <w:i/>
      <w:iCs/>
      <w:color w:val="000000"/>
      <w:kern w:val="2"/>
      <w:sz w:val="21"/>
      <w:szCs w:val="21"/>
    </w:rPr>
  </w:style>
  <w:style w:type="character" w:styleId="afffd">
    <w:name w:val="Strong"/>
    <w:uiPriority w:val="22"/>
    <w:qFormat/>
    <w:rsid w:val="009B46F9"/>
    <w:rPr>
      <w:b/>
      <w:bCs/>
    </w:rPr>
  </w:style>
  <w:style w:type="character" w:styleId="afffe">
    <w:name w:val="Emphasis"/>
    <w:uiPriority w:val="20"/>
    <w:qFormat/>
    <w:rsid w:val="009B46F9"/>
    <w:rPr>
      <w:i/>
      <w:iCs/>
    </w:rPr>
  </w:style>
  <w:style w:type="paragraph" w:styleId="affff">
    <w:name w:val="Title"/>
    <w:basedOn w:val="afff5"/>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
    <w:qFormat/>
    <w:rsid w:val="009B46F9"/>
    <w:rPr>
      <w:rFonts w:ascii="Arial" w:hAnsi="Arial" w:cs="Arial"/>
      <w:b/>
      <w:bCs/>
      <w:kern w:val="2"/>
      <w:sz w:val="32"/>
      <w:szCs w:val="32"/>
    </w:rPr>
  </w:style>
  <w:style w:type="paragraph" w:customStyle="1" w:styleId="affff0">
    <w:name w:val="标准标志"/>
    <w:next w:val="afff5"/>
    <w:qFormat/>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qFormat/>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qFormat/>
    <w:rsid w:val="009B46F9"/>
    <w:pPr>
      <w:ind w:left="198"/>
    </w:pPr>
    <w:rPr>
      <w:rFonts w:ascii="宋体" w:hAnsi="Times New Roman"/>
      <w:sz w:val="18"/>
    </w:rPr>
  </w:style>
  <w:style w:type="paragraph" w:customStyle="1" w:styleId="affff3">
    <w:name w:val="标准文件_页脚奇数页"/>
    <w:qFormat/>
    <w:rsid w:val="009B46F9"/>
    <w:pPr>
      <w:ind w:right="227"/>
      <w:jc w:val="right"/>
    </w:pPr>
    <w:rPr>
      <w:rFonts w:ascii="宋体" w:hAnsi="Times New Roman"/>
      <w:sz w:val="18"/>
    </w:rPr>
  </w:style>
  <w:style w:type="paragraph" w:customStyle="1" w:styleId="affff4">
    <w:name w:val="标准书眉一"/>
    <w:qFormat/>
    <w:rsid w:val="009B46F9"/>
    <w:pPr>
      <w:jc w:val="both"/>
    </w:pPr>
    <w:rPr>
      <w:rFonts w:ascii="Times New Roman" w:hAnsi="Times New Roman"/>
    </w:rPr>
  </w:style>
  <w:style w:type="paragraph" w:customStyle="1" w:styleId="ICS">
    <w:name w:val="标准文件_ICS"/>
    <w:basedOn w:val="afff5"/>
    <w:qFormat/>
    <w:rsid w:val="009B46F9"/>
    <w:pPr>
      <w:spacing w:line="0" w:lineRule="atLeast"/>
    </w:pPr>
    <w:rPr>
      <w:rFonts w:ascii="黑体" w:eastAsia="黑体" w:hAnsi="宋体"/>
    </w:rPr>
  </w:style>
  <w:style w:type="paragraph" w:customStyle="1" w:styleId="affff5">
    <w:name w:val="标准文件_标准正文"/>
    <w:basedOn w:val="afff5"/>
    <w:next w:val="affff6"/>
    <w:qFormat/>
    <w:rsid w:val="009B46F9"/>
    <w:pPr>
      <w:snapToGrid w:val="0"/>
      <w:ind w:firstLineChars="200" w:firstLine="200"/>
    </w:pPr>
    <w:rPr>
      <w:kern w:val="0"/>
    </w:rPr>
  </w:style>
  <w:style w:type="paragraph" w:customStyle="1" w:styleId="affff7">
    <w:name w:val="标准文件_版本"/>
    <w:basedOn w:val="affff5"/>
    <w:qFormat/>
    <w:rsid w:val="009B46F9"/>
    <w:pPr>
      <w:adjustRightInd/>
      <w:snapToGrid/>
      <w:ind w:firstLineChars="0" w:firstLine="0"/>
    </w:pPr>
    <w:rPr>
      <w:rFonts w:ascii="宋体" w:hAnsi="宋体"/>
      <w:kern w:val="2"/>
    </w:rPr>
  </w:style>
  <w:style w:type="paragraph" w:customStyle="1" w:styleId="affff8">
    <w:name w:val="标准文件_标准部门"/>
    <w:basedOn w:val="afff5"/>
    <w:qFormat/>
    <w:rsid w:val="009B46F9"/>
    <w:pPr>
      <w:jc w:val="center"/>
    </w:pPr>
    <w:rPr>
      <w:rFonts w:ascii="黑体" w:eastAsia="黑体"/>
      <w:kern w:val="0"/>
      <w:sz w:val="44"/>
    </w:rPr>
  </w:style>
  <w:style w:type="paragraph" w:customStyle="1" w:styleId="affff9">
    <w:name w:val="标准文件_标准代替"/>
    <w:basedOn w:val="afff5"/>
    <w:next w:val="afff5"/>
    <w:qFormat/>
    <w:rsid w:val="009B46F9"/>
    <w:pPr>
      <w:spacing w:line="310" w:lineRule="exact"/>
      <w:jc w:val="right"/>
    </w:pPr>
    <w:rPr>
      <w:rFonts w:ascii="宋体" w:hAnsi="宋体"/>
      <w:kern w:val="0"/>
    </w:rPr>
  </w:style>
  <w:style w:type="paragraph" w:customStyle="1" w:styleId="affffa">
    <w:name w:val="标准文件_标准名称标题"/>
    <w:basedOn w:val="afff5"/>
    <w:next w:val="afff5"/>
    <w:qFormat/>
    <w:rsid w:val="009B46F9"/>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qFormat/>
    <w:rsid w:val="009B46F9"/>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qFormat/>
    <w:rsid w:val="009B46F9"/>
    <w:pPr>
      <w:jc w:val="left"/>
    </w:pPr>
  </w:style>
  <w:style w:type="paragraph" w:customStyle="1" w:styleId="affffd">
    <w:name w:val="标准文件_参考文献标题"/>
    <w:basedOn w:val="afff5"/>
    <w:next w:val="afff5"/>
    <w:qFormat/>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rsid w:val="009B46F9"/>
    <w:pPr>
      <w:numPr>
        <w:numId w:val="1"/>
      </w:numPr>
    </w:pPr>
    <w:rPr>
      <w:rFonts w:ascii="宋体" w:hAnsi="Times New Roman"/>
    </w:rPr>
  </w:style>
  <w:style w:type="paragraph" w:customStyle="1" w:styleId="affff6">
    <w:name w:val="标准文件_段"/>
    <w:link w:val="Char4"/>
    <w:qFormat/>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qFormat/>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e">
    <w:name w:val="标准文件_发布"/>
    <w:qFormat/>
    <w:rsid w:val="009B46F9"/>
    <w:rPr>
      <w:rFonts w:ascii="黑体" w:eastAsia="黑体"/>
      <w:spacing w:val="0"/>
      <w:w w:val="100"/>
      <w:position w:val="3"/>
      <w:sz w:val="28"/>
    </w:rPr>
  </w:style>
  <w:style w:type="paragraph" w:customStyle="1" w:styleId="ad">
    <w:name w:val="标准文件_方框数字列项"/>
    <w:basedOn w:val="affff6"/>
    <w:qFormat/>
    <w:rsid w:val="009B46F9"/>
    <w:pPr>
      <w:numPr>
        <w:numId w:val="3"/>
      </w:numPr>
      <w:ind w:firstLineChars="0" w:firstLine="0"/>
    </w:pPr>
  </w:style>
  <w:style w:type="paragraph" w:customStyle="1" w:styleId="afffff">
    <w:name w:val="标准文件_封面标准编号"/>
    <w:basedOn w:val="afff5"/>
    <w:next w:val="affff9"/>
    <w:qFormat/>
    <w:rsid w:val="009B46F9"/>
    <w:pPr>
      <w:spacing w:line="310" w:lineRule="exact"/>
      <w:jc w:val="right"/>
    </w:pPr>
    <w:rPr>
      <w:rFonts w:ascii="黑体" w:eastAsia="黑体"/>
      <w:kern w:val="0"/>
      <w:sz w:val="28"/>
    </w:rPr>
  </w:style>
  <w:style w:type="paragraph" w:customStyle="1" w:styleId="afffff0">
    <w:name w:val="标准文件_封面标准分类号"/>
    <w:basedOn w:val="afff5"/>
    <w:qFormat/>
    <w:rsid w:val="009B46F9"/>
    <w:rPr>
      <w:rFonts w:ascii="黑体" w:eastAsia="黑体"/>
      <w:b/>
      <w:kern w:val="0"/>
      <w:sz w:val="28"/>
    </w:rPr>
  </w:style>
  <w:style w:type="paragraph" w:customStyle="1" w:styleId="afffff1">
    <w:name w:val="标准文件_封面标准名称"/>
    <w:basedOn w:val="afff5"/>
    <w:qFormat/>
    <w:rsid w:val="009B46F9"/>
    <w:pPr>
      <w:spacing w:line="240" w:lineRule="auto"/>
      <w:jc w:val="center"/>
    </w:pPr>
    <w:rPr>
      <w:rFonts w:ascii="黑体" w:eastAsia="黑体"/>
      <w:kern w:val="0"/>
      <w:sz w:val="52"/>
    </w:rPr>
  </w:style>
  <w:style w:type="paragraph" w:customStyle="1" w:styleId="afffff2">
    <w:name w:val="标准文件_封面标准英文名称"/>
    <w:basedOn w:val="afff5"/>
    <w:qFormat/>
    <w:rsid w:val="009B46F9"/>
    <w:pPr>
      <w:spacing w:line="240" w:lineRule="auto"/>
      <w:jc w:val="center"/>
    </w:pPr>
    <w:rPr>
      <w:rFonts w:ascii="黑体" w:eastAsia="黑体"/>
      <w:b/>
      <w:sz w:val="28"/>
    </w:rPr>
  </w:style>
  <w:style w:type="paragraph" w:customStyle="1" w:styleId="afffff3">
    <w:name w:val="标准文件_封面发布日期"/>
    <w:basedOn w:val="afff5"/>
    <w:qFormat/>
    <w:rsid w:val="009B46F9"/>
    <w:pPr>
      <w:spacing w:line="310" w:lineRule="exact"/>
    </w:pPr>
    <w:rPr>
      <w:rFonts w:ascii="黑体" w:eastAsia="黑体"/>
      <w:kern w:val="0"/>
      <w:sz w:val="28"/>
    </w:rPr>
  </w:style>
  <w:style w:type="paragraph" w:customStyle="1" w:styleId="afffff4">
    <w:name w:val="标准文件_封面密级"/>
    <w:basedOn w:val="afff5"/>
    <w:qFormat/>
    <w:rsid w:val="009B46F9"/>
    <w:rPr>
      <w:rFonts w:eastAsia="黑体"/>
      <w:sz w:val="32"/>
    </w:rPr>
  </w:style>
  <w:style w:type="paragraph" w:customStyle="1" w:styleId="afffff5">
    <w:name w:val="标准文件_封面实施日期"/>
    <w:basedOn w:val="afff5"/>
    <w:qFormat/>
    <w:rsid w:val="009B46F9"/>
    <w:pPr>
      <w:spacing w:line="310" w:lineRule="exact"/>
      <w:jc w:val="right"/>
    </w:pPr>
    <w:rPr>
      <w:rFonts w:ascii="黑体" w:eastAsia="黑体"/>
      <w:sz w:val="28"/>
    </w:rPr>
  </w:style>
  <w:style w:type="paragraph" w:customStyle="1" w:styleId="afffff6">
    <w:name w:val="标准文件_封面抬头"/>
    <w:basedOn w:val="affff6"/>
    <w:qFormat/>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qFormat/>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6"/>
    <w:qFormat/>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6"/>
    <w:qFormat/>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qFormat/>
    <w:rsid w:val="009B46F9"/>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qFormat/>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qFormat/>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qFormat/>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qFormat/>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6"/>
    <w:qFormat/>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qFormat/>
    <w:rsid w:val="009B46F9"/>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qFormat/>
    <w:rsid w:val="009B46F9"/>
    <w:pPr>
      <w:spacing w:after="120"/>
    </w:pPr>
  </w:style>
  <w:style w:type="character" w:customStyle="1" w:styleId="Char5">
    <w:name w:val="正文文本 Char"/>
    <w:link w:val="afffff8"/>
    <w:qFormat/>
    <w:rsid w:val="009B46F9"/>
    <w:rPr>
      <w:kern w:val="2"/>
      <w:sz w:val="21"/>
      <w:szCs w:val="21"/>
    </w:rPr>
  </w:style>
  <w:style w:type="paragraph" w:customStyle="1" w:styleId="afffff9">
    <w:name w:val="标准文件_附录章标题"/>
    <w:next w:val="affff6"/>
    <w:qFormat/>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qFormat/>
    <w:rsid w:val="009B46F9"/>
    <w:pPr>
      <w:ind w:leftChars="200" w:left="488" w:hangingChars="290" w:hanging="289"/>
    </w:pPr>
  </w:style>
  <w:style w:type="paragraph" w:customStyle="1" w:styleId="a6">
    <w:name w:val="标准文件_前言、引言标题"/>
    <w:next w:val="afff5"/>
    <w:qFormat/>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b">
    <w:name w:val="标准文件_目次、标准名称标题"/>
    <w:basedOn w:val="a6"/>
    <w:next w:val="affff6"/>
    <w:qFormat/>
    <w:rsid w:val="009B46F9"/>
    <w:pPr>
      <w:spacing w:line="460" w:lineRule="exact"/>
      <w:ind w:left="0" w:firstLine="0"/>
    </w:pPr>
  </w:style>
  <w:style w:type="paragraph" w:customStyle="1" w:styleId="afffffc">
    <w:name w:val="标准文件_目录标题"/>
    <w:basedOn w:val="afff5"/>
    <w:qFormat/>
    <w:rsid w:val="00CD561D"/>
    <w:pPr>
      <w:spacing w:before="480" w:afterLines="150" w:after="150" w:line="240" w:lineRule="auto"/>
      <w:jc w:val="center"/>
    </w:pPr>
    <w:rPr>
      <w:rFonts w:ascii="黑体" w:eastAsia="黑体"/>
      <w:sz w:val="32"/>
    </w:rPr>
  </w:style>
  <w:style w:type="paragraph" w:customStyle="1" w:styleId="af1">
    <w:name w:val="标准文件_破折号列项"/>
    <w:qFormat/>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rsid w:val="009B46F9"/>
    <w:pPr>
      <w:numPr>
        <w:numId w:val="9"/>
      </w:numPr>
    </w:pPr>
  </w:style>
  <w:style w:type="paragraph" w:customStyle="1" w:styleId="afff">
    <w:name w:val="标准文件_三级条标题"/>
    <w:basedOn w:val="affe"/>
    <w:next w:val="affff6"/>
    <w:qFormat/>
    <w:rsid w:val="009B46F9"/>
    <w:pPr>
      <w:widowControl/>
      <w:numPr>
        <w:ilvl w:val="4"/>
      </w:numPr>
      <w:outlineLvl w:val="3"/>
    </w:pPr>
  </w:style>
  <w:style w:type="character" w:styleId="afffffd">
    <w:name w:val="Subtle Reference"/>
    <w:uiPriority w:val="31"/>
    <w:qFormat/>
    <w:rsid w:val="009B46F9"/>
    <w:rPr>
      <w:smallCaps/>
      <w:color w:val="C0504D"/>
      <w:u w:val="single"/>
    </w:rPr>
  </w:style>
  <w:style w:type="paragraph" w:customStyle="1" w:styleId="afffffe">
    <w:name w:val="标准文件_示例后续"/>
    <w:basedOn w:val="afff5"/>
    <w:qFormat/>
    <w:rsid w:val="009B46F9"/>
    <w:pPr>
      <w:adjustRightInd/>
      <w:spacing w:line="240" w:lineRule="auto"/>
      <w:ind w:firstLineChars="200" w:firstLine="200"/>
    </w:pPr>
    <w:rPr>
      <w:sz w:val="18"/>
      <w:szCs w:val="24"/>
    </w:rPr>
  </w:style>
  <w:style w:type="paragraph" w:customStyle="1" w:styleId="aff9">
    <w:name w:val="标准文件_数字编号列项"/>
    <w:qFormat/>
    <w:rsid w:val="009B46F9"/>
    <w:pPr>
      <w:numPr>
        <w:numId w:val="13"/>
      </w:numPr>
      <w:jc w:val="both"/>
    </w:pPr>
    <w:rPr>
      <w:rFonts w:ascii="宋体" w:hAnsi="宋体"/>
      <w:sz w:val="21"/>
    </w:rPr>
  </w:style>
  <w:style w:type="paragraph" w:customStyle="1" w:styleId="afff0">
    <w:name w:val="标准文件_四级条标题"/>
    <w:next w:val="affff6"/>
    <w:qFormat/>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qFormat/>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qFormat/>
    <w:rsid w:val="009B46F9"/>
    <w:rPr>
      <w:rFonts w:ascii="宋体"/>
      <w:kern w:val="2"/>
      <w:sz w:val="18"/>
      <w:szCs w:val="18"/>
    </w:rPr>
  </w:style>
  <w:style w:type="paragraph" w:customStyle="1" w:styleId="affffff0">
    <w:name w:val="标准文件_条文脚注"/>
    <w:basedOn w:val="affffff"/>
    <w:qFormat/>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qFormat/>
    <w:rsid w:val="009B46F9"/>
    <w:pPr>
      <w:numPr>
        <w:numId w:val="14"/>
      </w:numPr>
      <w:spacing w:line="240" w:lineRule="auto"/>
      <w:jc w:val="left"/>
    </w:pPr>
    <w:rPr>
      <w:rFonts w:ascii="宋体" w:hAnsi="宋体"/>
      <w:sz w:val="18"/>
    </w:rPr>
  </w:style>
  <w:style w:type="character" w:styleId="affffff1">
    <w:name w:val="footnote reference"/>
    <w:aliases w:val="标准文件_脚注引用"/>
    <w:semiHidden/>
    <w:qFormat/>
    <w:rsid w:val="009B46F9"/>
    <w:rPr>
      <w:rFonts w:ascii="宋体" w:eastAsia="宋体" w:hAnsi="宋体" w:cs="Times New Roman"/>
      <w:spacing w:val="0"/>
      <w:sz w:val="18"/>
      <w:vertAlign w:val="superscript"/>
    </w:rPr>
  </w:style>
  <w:style w:type="character" w:customStyle="1" w:styleId="affffff2">
    <w:name w:val="标准文件_图表脚注内容"/>
    <w:qFormat/>
    <w:rsid w:val="009B46F9"/>
    <w:rPr>
      <w:rFonts w:ascii="宋体" w:eastAsia="宋体" w:hAnsi="宋体" w:cs="Times New Roman"/>
      <w:spacing w:val="0"/>
      <w:sz w:val="18"/>
      <w:vertAlign w:val="superscript"/>
    </w:rPr>
  </w:style>
  <w:style w:type="paragraph" w:customStyle="1" w:styleId="afff1">
    <w:name w:val="标准文件_五级条标题"/>
    <w:next w:val="affff6"/>
    <w:qFormat/>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qFormat/>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qFormat/>
    <w:rsid w:val="009B46F9"/>
    <w:pPr>
      <w:numPr>
        <w:ilvl w:val="2"/>
      </w:numPr>
      <w:spacing w:beforeLines="50" w:before="50" w:afterLines="50" w:after="50"/>
      <w:outlineLvl w:val="1"/>
    </w:pPr>
  </w:style>
  <w:style w:type="paragraph" w:customStyle="1" w:styleId="affffff3">
    <w:name w:val="标准文件_一致程度"/>
    <w:basedOn w:val="afff5"/>
    <w:qFormat/>
    <w:rsid w:val="009B46F9"/>
    <w:pPr>
      <w:spacing w:line="440" w:lineRule="exact"/>
      <w:jc w:val="center"/>
    </w:pPr>
    <w:rPr>
      <w:sz w:val="28"/>
    </w:rPr>
  </w:style>
  <w:style w:type="paragraph" w:customStyle="1" w:styleId="affffff4">
    <w:name w:val="标准文件_引言标题"/>
    <w:next w:val="afff5"/>
    <w:qFormat/>
    <w:rsid w:val="009B46F9"/>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qFormat/>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rsid w:val="009B46F9"/>
    <w:pPr>
      <w:numPr>
        <w:ilvl w:val="1"/>
        <w:numId w:val="27"/>
      </w:numPr>
      <w:jc w:val="both"/>
    </w:pPr>
    <w:rPr>
      <w:rFonts w:ascii="宋体" w:hAnsi="Times New Roman"/>
      <w:sz w:val="21"/>
    </w:rPr>
  </w:style>
  <w:style w:type="paragraph" w:customStyle="1" w:styleId="af">
    <w:name w:val="标准文件_英文注："/>
    <w:basedOn w:val="afff5"/>
    <w:next w:val="affff6"/>
    <w:qFormat/>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qFormat/>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qFormat/>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6"/>
    <w:qFormat/>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qFormat/>
    <w:rsid w:val="009B46F9"/>
    <w:pPr>
      <w:numPr>
        <w:numId w:val="23"/>
      </w:numPr>
      <w:jc w:val="center"/>
    </w:pPr>
    <w:rPr>
      <w:rFonts w:ascii="黑体" w:eastAsia="黑体" w:hAnsi="Times New Roman"/>
      <w:sz w:val="21"/>
    </w:rPr>
  </w:style>
  <w:style w:type="paragraph" w:customStyle="1" w:styleId="afb">
    <w:name w:val="标准文件_正文英文图标题"/>
    <w:next w:val="affff6"/>
    <w:qFormat/>
    <w:rsid w:val="009B46F9"/>
    <w:pPr>
      <w:numPr>
        <w:numId w:val="24"/>
      </w:numPr>
      <w:jc w:val="center"/>
    </w:pPr>
    <w:rPr>
      <w:rFonts w:ascii="黑体" w:eastAsia="黑体" w:hAnsi="Times New Roman"/>
      <w:sz w:val="21"/>
    </w:rPr>
  </w:style>
  <w:style w:type="paragraph" w:customStyle="1" w:styleId="af7">
    <w:name w:val="标准文件_编号列项（三级）"/>
    <w:qFormat/>
    <w:rsid w:val="009B46F9"/>
    <w:pPr>
      <w:numPr>
        <w:ilvl w:val="2"/>
        <w:numId w:val="27"/>
      </w:numPr>
    </w:pPr>
    <w:rPr>
      <w:rFonts w:ascii="宋体" w:hAnsi="Times New Roman"/>
      <w:sz w:val="21"/>
    </w:rPr>
  </w:style>
  <w:style w:type="character" w:styleId="affffff7">
    <w:name w:val="Hyperlink"/>
    <w:uiPriority w:val="99"/>
    <w:qFormat/>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qFormat/>
    <w:rsid w:val="009B46F9"/>
    <w:pPr>
      <w:numPr>
        <w:ilvl w:val="3"/>
        <w:numId w:val="31"/>
      </w:numPr>
      <w:adjustRightInd/>
      <w:spacing w:line="240" w:lineRule="auto"/>
    </w:pPr>
    <w:rPr>
      <w:rFonts w:ascii="宋体" w:hAnsi="宋体"/>
      <w:szCs w:val="24"/>
    </w:rPr>
  </w:style>
  <w:style w:type="paragraph" w:customStyle="1" w:styleId="affffff8">
    <w:name w:val="发布部门"/>
    <w:next w:val="affff6"/>
    <w:qFormat/>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qFormat/>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qFormat/>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qFormat/>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qFormat/>
    <w:rsid w:val="009B46F9"/>
    <w:pPr>
      <w:spacing w:before="180" w:line="180" w:lineRule="exact"/>
      <w:jc w:val="center"/>
    </w:pPr>
    <w:rPr>
      <w:rFonts w:ascii="宋体" w:hAnsi="Times New Roman"/>
      <w:sz w:val="21"/>
    </w:rPr>
  </w:style>
  <w:style w:type="paragraph" w:customStyle="1" w:styleId="affffffd">
    <w:name w:val="封面标准文稿类别"/>
    <w:qFormat/>
    <w:rsid w:val="009B46F9"/>
    <w:pPr>
      <w:spacing w:before="440" w:line="400" w:lineRule="exact"/>
      <w:jc w:val="center"/>
    </w:pPr>
    <w:rPr>
      <w:rFonts w:ascii="宋体" w:hAnsi="Times New Roman"/>
      <w:sz w:val="24"/>
    </w:rPr>
  </w:style>
  <w:style w:type="paragraph" w:customStyle="1" w:styleId="affffffe">
    <w:name w:val="封面标准英文名称"/>
    <w:qFormat/>
    <w:rsid w:val="009B46F9"/>
    <w:pPr>
      <w:widowControl w:val="0"/>
      <w:spacing w:line="360" w:lineRule="exact"/>
      <w:jc w:val="center"/>
    </w:pPr>
    <w:rPr>
      <w:rFonts w:ascii="Times New Roman" w:hAnsi="Times New Roman"/>
      <w:sz w:val="28"/>
    </w:rPr>
  </w:style>
  <w:style w:type="paragraph" w:customStyle="1" w:styleId="afffffff">
    <w:name w:val="封面一致性程度标识"/>
    <w:qFormat/>
    <w:rsid w:val="009B46F9"/>
    <w:pPr>
      <w:spacing w:before="440" w:line="440" w:lineRule="exact"/>
      <w:jc w:val="center"/>
    </w:pPr>
    <w:rPr>
      <w:rFonts w:ascii="Times New Roman" w:hAnsi="Times New Roman"/>
      <w:sz w:val="28"/>
    </w:rPr>
  </w:style>
  <w:style w:type="paragraph" w:customStyle="1" w:styleId="afffffff0">
    <w:name w:val="封面正文"/>
    <w:qFormat/>
    <w:rsid w:val="009B46F9"/>
    <w:pPr>
      <w:jc w:val="both"/>
    </w:pPr>
    <w:rPr>
      <w:rFonts w:ascii="Times New Roman" w:hAnsi="Times New Roman"/>
    </w:rPr>
  </w:style>
  <w:style w:type="paragraph" w:customStyle="1" w:styleId="afffffff1">
    <w:name w:val="附录二级无标题条"/>
    <w:basedOn w:val="afff5"/>
    <w:next w:val="affff6"/>
    <w:qFormat/>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qFormat/>
    <w:rsid w:val="009B46F9"/>
    <w:pPr>
      <w:outlineLvl w:val="4"/>
    </w:pPr>
  </w:style>
  <w:style w:type="paragraph" w:customStyle="1" w:styleId="afffffff3">
    <w:name w:val="附录四级无标题条"/>
    <w:basedOn w:val="afffffff2"/>
    <w:next w:val="affff6"/>
    <w:qFormat/>
    <w:rsid w:val="009B46F9"/>
    <w:pPr>
      <w:outlineLvl w:val="5"/>
    </w:pPr>
  </w:style>
  <w:style w:type="paragraph" w:customStyle="1" w:styleId="afffffff4">
    <w:name w:val="附录图"/>
    <w:next w:val="affff6"/>
    <w:qFormat/>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rsid w:val="009B46F9"/>
    <w:pPr>
      <w:numPr>
        <w:numId w:val="16"/>
      </w:numPr>
    </w:pPr>
    <w:rPr>
      <w:rFonts w:ascii="宋体" w:hAnsi="Times New Roman"/>
      <w:sz w:val="21"/>
    </w:rPr>
  </w:style>
  <w:style w:type="paragraph" w:customStyle="1" w:styleId="afffffff5">
    <w:name w:val="附录五级无标题条"/>
    <w:basedOn w:val="afffffff3"/>
    <w:next w:val="affff6"/>
    <w:qFormat/>
    <w:rsid w:val="009B46F9"/>
    <w:pPr>
      <w:outlineLvl w:val="6"/>
    </w:pPr>
  </w:style>
  <w:style w:type="paragraph" w:customStyle="1" w:styleId="afffffff6">
    <w:name w:val="附录性质"/>
    <w:basedOn w:val="afff5"/>
    <w:qFormat/>
    <w:rsid w:val="009B46F9"/>
    <w:pPr>
      <w:widowControl/>
      <w:adjustRightInd/>
      <w:jc w:val="center"/>
    </w:pPr>
    <w:rPr>
      <w:rFonts w:ascii="黑体" w:eastAsia="黑体"/>
    </w:rPr>
  </w:style>
  <w:style w:type="paragraph" w:customStyle="1" w:styleId="afffffff7">
    <w:name w:val="附录一级无标题条"/>
    <w:basedOn w:val="afffff9"/>
    <w:next w:val="affff6"/>
    <w:qFormat/>
    <w:rsid w:val="009B46F9"/>
    <w:pPr>
      <w:autoSpaceDN w:val="0"/>
      <w:outlineLvl w:val="2"/>
    </w:pPr>
    <w:rPr>
      <w:rFonts w:ascii="宋体" w:eastAsia="宋体" w:hAnsi="宋体"/>
    </w:rPr>
  </w:style>
  <w:style w:type="character" w:customStyle="1" w:styleId="afffffff8">
    <w:name w:val="个人答复风格"/>
    <w:qFormat/>
    <w:rsid w:val="009B46F9"/>
    <w:rPr>
      <w:rFonts w:ascii="Arial" w:eastAsia="宋体" w:hAnsi="Arial" w:cs="Arial"/>
      <w:color w:val="auto"/>
      <w:spacing w:val="0"/>
      <w:sz w:val="20"/>
    </w:rPr>
  </w:style>
  <w:style w:type="character" w:customStyle="1" w:styleId="afffffff9">
    <w:name w:val="个人撰写风格"/>
    <w:qFormat/>
    <w:rsid w:val="009B46F9"/>
    <w:rPr>
      <w:rFonts w:ascii="Arial" w:eastAsia="宋体" w:hAnsi="Arial" w:cs="Arial"/>
      <w:color w:val="auto"/>
      <w:spacing w:val="0"/>
      <w:sz w:val="20"/>
    </w:rPr>
  </w:style>
  <w:style w:type="paragraph" w:customStyle="1" w:styleId="afffffffa">
    <w:name w:val="脚注后续"/>
    <w:qFormat/>
    <w:rsid w:val="009B46F9"/>
    <w:pPr>
      <w:ind w:leftChars="350" w:left="350"/>
      <w:jc w:val="both"/>
    </w:pPr>
    <w:rPr>
      <w:rFonts w:ascii="宋体" w:hAnsi="Times New Roman"/>
      <w:sz w:val="18"/>
    </w:rPr>
  </w:style>
  <w:style w:type="paragraph" w:customStyle="1" w:styleId="afff4">
    <w:name w:val="列项——"/>
    <w:qFormat/>
    <w:rsid w:val="009B46F9"/>
    <w:pPr>
      <w:widowControl w:val="0"/>
      <w:numPr>
        <w:numId w:val="28"/>
      </w:numPr>
      <w:jc w:val="both"/>
    </w:pPr>
    <w:rPr>
      <w:rFonts w:ascii="宋体" w:hAnsi="宋体"/>
      <w:sz w:val="21"/>
    </w:rPr>
  </w:style>
  <w:style w:type="paragraph" w:customStyle="1" w:styleId="afffffffb">
    <w:name w:val="列项·"/>
    <w:basedOn w:val="affff6"/>
    <w:qFormat/>
    <w:rsid w:val="009B46F9"/>
    <w:pPr>
      <w:tabs>
        <w:tab w:val="left" w:pos="840"/>
      </w:tabs>
    </w:pPr>
  </w:style>
  <w:style w:type="paragraph" w:customStyle="1" w:styleId="afffffffc">
    <w:name w:val="目次、索引正文"/>
    <w:qFormat/>
    <w:rsid w:val="009B46F9"/>
    <w:pPr>
      <w:spacing w:line="320" w:lineRule="exact"/>
      <w:jc w:val="both"/>
    </w:pPr>
    <w:rPr>
      <w:rFonts w:ascii="宋体" w:hAnsi="Times New Roman"/>
      <w:sz w:val="21"/>
    </w:rPr>
  </w:style>
  <w:style w:type="paragraph" w:customStyle="1" w:styleId="210">
    <w:name w:val="目录 21"/>
    <w:basedOn w:val="afff5"/>
    <w:next w:val="afff5"/>
    <w:autoRedefine/>
    <w:semiHidden/>
    <w:qFormat/>
    <w:rsid w:val="009B46F9"/>
    <w:pPr>
      <w:adjustRightInd/>
      <w:spacing w:line="240" w:lineRule="auto"/>
      <w:jc w:val="left"/>
    </w:pPr>
    <w:rPr>
      <w:bCs/>
      <w:iCs/>
    </w:rPr>
  </w:style>
  <w:style w:type="paragraph" w:customStyle="1" w:styleId="31">
    <w:name w:val="目录 31"/>
    <w:basedOn w:val="afff5"/>
    <w:next w:val="afff5"/>
    <w:autoRedefine/>
    <w:semiHidden/>
    <w:qFormat/>
    <w:rsid w:val="009B46F9"/>
    <w:pPr>
      <w:spacing w:line="240" w:lineRule="auto"/>
    </w:pPr>
    <w:rPr>
      <w:rFonts w:ascii="宋体" w:hAnsi="宋体"/>
      <w:iCs/>
    </w:rPr>
  </w:style>
  <w:style w:type="paragraph" w:customStyle="1" w:styleId="41">
    <w:name w:val="目录 41"/>
    <w:basedOn w:val="afff5"/>
    <w:next w:val="afff5"/>
    <w:autoRedefine/>
    <w:semiHidden/>
    <w:qFormat/>
    <w:rsid w:val="009B46F9"/>
    <w:pPr>
      <w:adjustRightInd/>
      <w:spacing w:line="240" w:lineRule="auto"/>
      <w:jc w:val="left"/>
    </w:pPr>
  </w:style>
  <w:style w:type="paragraph" w:customStyle="1" w:styleId="51">
    <w:name w:val="目录 51"/>
    <w:basedOn w:val="afff5"/>
    <w:next w:val="afff5"/>
    <w:autoRedefine/>
    <w:semiHidden/>
    <w:qFormat/>
    <w:rsid w:val="009B46F9"/>
    <w:pPr>
      <w:spacing w:line="240" w:lineRule="auto"/>
    </w:pPr>
    <w:rPr>
      <w:rFonts w:ascii="宋体" w:hAnsi="宋体"/>
    </w:rPr>
  </w:style>
  <w:style w:type="paragraph" w:customStyle="1" w:styleId="61">
    <w:name w:val="目录 61"/>
    <w:basedOn w:val="afff5"/>
    <w:next w:val="afff5"/>
    <w:autoRedefine/>
    <w:semiHidden/>
    <w:qFormat/>
    <w:rsid w:val="009B46F9"/>
    <w:pPr>
      <w:adjustRightInd/>
      <w:spacing w:line="240" w:lineRule="auto"/>
      <w:jc w:val="left"/>
    </w:pPr>
  </w:style>
  <w:style w:type="paragraph" w:customStyle="1" w:styleId="71">
    <w:name w:val="目录 71"/>
    <w:basedOn w:val="61"/>
    <w:autoRedefine/>
    <w:semiHidden/>
    <w:qFormat/>
    <w:rsid w:val="009B46F9"/>
    <w:pPr>
      <w:ind w:left="1260"/>
    </w:pPr>
  </w:style>
  <w:style w:type="paragraph" w:customStyle="1" w:styleId="81">
    <w:name w:val="目录 81"/>
    <w:basedOn w:val="71"/>
    <w:autoRedefine/>
    <w:semiHidden/>
    <w:qFormat/>
    <w:rsid w:val="009B46F9"/>
    <w:pPr>
      <w:ind w:left="1470"/>
    </w:pPr>
  </w:style>
  <w:style w:type="paragraph" w:customStyle="1" w:styleId="91">
    <w:name w:val="目录 91"/>
    <w:basedOn w:val="81"/>
    <w:autoRedefine/>
    <w:semiHidden/>
    <w:qFormat/>
    <w:rsid w:val="009B46F9"/>
    <w:pPr>
      <w:ind w:left="1680"/>
    </w:pPr>
  </w:style>
  <w:style w:type="paragraph" w:customStyle="1" w:styleId="afffffffd">
    <w:name w:val="其他标准称谓"/>
    <w:qFormat/>
    <w:rsid w:val="009B46F9"/>
    <w:pPr>
      <w:spacing w:line="0" w:lineRule="atLeast"/>
      <w:jc w:val="distribute"/>
    </w:pPr>
    <w:rPr>
      <w:rFonts w:ascii="黑体" w:eastAsia="黑体" w:hAnsi="宋体"/>
      <w:sz w:val="52"/>
    </w:rPr>
  </w:style>
  <w:style w:type="paragraph" w:customStyle="1" w:styleId="afffffffe">
    <w:name w:val="其他发布部门"/>
    <w:basedOn w:val="affffff8"/>
    <w:qFormat/>
    <w:rsid w:val="009B46F9"/>
    <w:pPr>
      <w:framePr w:wrap="around"/>
      <w:spacing w:line="0" w:lineRule="atLeast"/>
    </w:pPr>
    <w:rPr>
      <w:rFonts w:ascii="黑体" w:eastAsia="黑体"/>
      <w:b w:val="0"/>
    </w:rPr>
  </w:style>
  <w:style w:type="paragraph" w:customStyle="1" w:styleId="affb">
    <w:name w:val="前言标题"/>
    <w:next w:val="afff5"/>
    <w:qFormat/>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rsid w:val="009B46F9"/>
    <w:pPr>
      <w:numPr>
        <w:ilvl w:val="4"/>
        <w:numId w:val="31"/>
      </w:numPr>
      <w:adjustRightInd/>
      <w:spacing w:line="240" w:lineRule="auto"/>
    </w:pPr>
    <w:rPr>
      <w:rFonts w:ascii="宋体" w:hAnsi="宋体"/>
      <w:szCs w:val="24"/>
    </w:rPr>
  </w:style>
  <w:style w:type="paragraph" w:customStyle="1" w:styleId="affffffff">
    <w:name w:val="实施日期"/>
    <w:basedOn w:val="affffff9"/>
    <w:qFormat/>
    <w:rsid w:val="009B46F9"/>
    <w:pPr>
      <w:framePr w:hSpace="0" w:wrap="around" w:xAlign="right"/>
      <w:jc w:val="right"/>
    </w:pPr>
  </w:style>
  <w:style w:type="paragraph" w:customStyle="1" w:styleId="a3">
    <w:name w:val="四级无标题条"/>
    <w:basedOn w:val="afff5"/>
    <w:qFormat/>
    <w:rsid w:val="009B46F9"/>
    <w:pPr>
      <w:numPr>
        <w:ilvl w:val="5"/>
        <w:numId w:val="31"/>
      </w:numPr>
      <w:adjustRightInd/>
      <w:spacing w:line="240" w:lineRule="auto"/>
    </w:pPr>
    <w:rPr>
      <w:rFonts w:ascii="宋体" w:hAnsi="宋体"/>
      <w:szCs w:val="24"/>
    </w:rPr>
  </w:style>
  <w:style w:type="paragraph" w:styleId="affffffff0">
    <w:name w:val="table of figures"/>
    <w:basedOn w:val="afff5"/>
    <w:next w:val="afff5"/>
    <w:semiHidden/>
    <w:qFormat/>
    <w:rsid w:val="009B46F9"/>
    <w:pPr>
      <w:adjustRightInd/>
      <w:spacing w:line="240" w:lineRule="auto"/>
      <w:jc w:val="left"/>
    </w:pPr>
    <w:rPr>
      <w:szCs w:val="24"/>
    </w:rPr>
  </w:style>
  <w:style w:type="paragraph" w:customStyle="1" w:styleId="affffffff1">
    <w:name w:val="文献分类号"/>
    <w:qFormat/>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qFormat/>
    <w:rsid w:val="009B46F9"/>
    <w:pPr>
      <w:jc w:val="both"/>
    </w:pPr>
    <w:rPr>
      <w:rFonts w:ascii="宋体" w:hAnsi="宋体"/>
      <w:sz w:val="21"/>
    </w:rPr>
  </w:style>
  <w:style w:type="paragraph" w:customStyle="1" w:styleId="a4">
    <w:name w:val="五级无标题条"/>
    <w:basedOn w:val="afff5"/>
    <w:qFormat/>
    <w:rsid w:val="009B46F9"/>
    <w:pPr>
      <w:numPr>
        <w:ilvl w:val="6"/>
        <w:numId w:val="31"/>
      </w:numPr>
      <w:adjustRightInd/>
    </w:pPr>
    <w:rPr>
      <w:szCs w:val="24"/>
    </w:rPr>
  </w:style>
  <w:style w:type="character" w:styleId="affffffff3">
    <w:name w:val="page number"/>
    <w:qFormat/>
    <w:rsid w:val="009B46F9"/>
    <w:rPr>
      <w:rFonts w:ascii="宋体" w:eastAsia="宋体" w:hAnsi="Times New Roman"/>
      <w:sz w:val="18"/>
    </w:rPr>
  </w:style>
  <w:style w:type="paragraph" w:customStyle="1" w:styleId="a0">
    <w:name w:val="一级无标题条"/>
    <w:basedOn w:val="afff5"/>
    <w:qFormat/>
    <w:rsid w:val="009B46F9"/>
    <w:pPr>
      <w:numPr>
        <w:ilvl w:val="2"/>
        <w:numId w:val="31"/>
      </w:numPr>
      <w:adjustRightInd/>
      <w:spacing w:before="10" w:after="10" w:line="240" w:lineRule="auto"/>
    </w:pPr>
    <w:rPr>
      <w:rFonts w:ascii="宋体" w:hAnsi="宋体"/>
      <w:szCs w:val="24"/>
    </w:rPr>
  </w:style>
  <w:style w:type="paragraph" w:styleId="affffffff4">
    <w:name w:val="Normal Indent"/>
    <w:basedOn w:val="afff5"/>
    <w:qFormat/>
    <w:rsid w:val="009B46F9"/>
    <w:pPr>
      <w:ind w:firstLine="420"/>
    </w:pPr>
  </w:style>
  <w:style w:type="paragraph" w:customStyle="1" w:styleId="affffffff5">
    <w:name w:val="注:后续"/>
    <w:qFormat/>
    <w:rsid w:val="009B46F9"/>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qFormat/>
    <w:rsid w:val="009B46F9"/>
    <w:pPr>
      <w:ind w:leftChars="0" w:left="1406" w:firstLineChars="0" w:hanging="499"/>
    </w:pPr>
  </w:style>
  <w:style w:type="paragraph" w:customStyle="1" w:styleId="affffffff7">
    <w:name w:val="标准文件_一级无标题"/>
    <w:basedOn w:val="affd"/>
    <w:qFormat/>
    <w:rsid w:val="009B46F9"/>
    <w:pPr>
      <w:spacing w:beforeLines="0" w:before="0" w:afterLines="0" w:after="0"/>
      <w:outlineLvl w:val="9"/>
    </w:pPr>
    <w:rPr>
      <w:rFonts w:ascii="宋体" w:eastAsia="宋体"/>
    </w:rPr>
  </w:style>
  <w:style w:type="paragraph" w:customStyle="1" w:styleId="affffffff8">
    <w:name w:val="标准文件_五级无标题"/>
    <w:basedOn w:val="afff1"/>
    <w:qFormat/>
    <w:rsid w:val="009B46F9"/>
    <w:pPr>
      <w:spacing w:beforeLines="0" w:before="0" w:afterLines="0" w:after="0"/>
      <w:outlineLvl w:val="9"/>
    </w:pPr>
    <w:rPr>
      <w:rFonts w:ascii="宋体" w:eastAsia="宋体"/>
    </w:rPr>
  </w:style>
  <w:style w:type="paragraph" w:customStyle="1" w:styleId="affffffff9">
    <w:name w:val="标准文件_三级无标题"/>
    <w:basedOn w:val="afff"/>
    <w:qFormat/>
    <w:rsid w:val="009B46F9"/>
    <w:pPr>
      <w:spacing w:beforeLines="0" w:before="0" w:afterLines="0" w:after="0"/>
      <w:outlineLvl w:val="9"/>
    </w:pPr>
    <w:rPr>
      <w:rFonts w:ascii="宋体" w:eastAsia="宋体"/>
    </w:rPr>
  </w:style>
  <w:style w:type="paragraph" w:customStyle="1" w:styleId="affffffffa">
    <w:name w:val="标准文件_二级无标题"/>
    <w:basedOn w:val="affe"/>
    <w:qFormat/>
    <w:rsid w:val="009B46F9"/>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9B46F9"/>
    <w:rPr>
      <w:rFonts w:eastAsia="宋体"/>
    </w:rPr>
  </w:style>
  <w:style w:type="paragraph" w:customStyle="1" w:styleId="affffffffc">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qFormat/>
    <w:rsid w:val="009B46F9"/>
    <w:pPr>
      <w:numPr>
        <w:numId w:val="2"/>
      </w:numPr>
      <w:ind w:firstLineChars="0" w:firstLine="0"/>
    </w:pPr>
    <w:rPr>
      <w:rFonts w:ascii="Times New Roman" w:cs="Arial"/>
      <w:szCs w:val="28"/>
    </w:rPr>
  </w:style>
  <w:style w:type="paragraph" w:customStyle="1" w:styleId="ae">
    <w:name w:val="标准文件_小写罗马数字编号列项"/>
    <w:basedOn w:val="affff6"/>
    <w:qFormat/>
    <w:rsid w:val="009B46F9"/>
    <w:pPr>
      <w:numPr>
        <w:numId w:val="15"/>
      </w:numPr>
      <w:ind w:firstLineChars="0" w:firstLine="0"/>
    </w:pPr>
    <w:rPr>
      <w:rFonts w:cs="Arial"/>
      <w:szCs w:val="28"/>
    </w:rPr>
  </w:style>
  <w:style w:type="paragraph" w:customStyle="1" w:styleId="affffffffd">
    <w:name w:val="标准文件_附录标题"/>
    <w:basedOn w:val="aff3"/>
    <w:qFormat/>
    <w:rsid w:val="009B46F9"/>
    <w:pPr>
      <w:numPr>
        <w:numId w:val="0"/>
      </w:numPr>
      <w:spacing w:after="280"/>
      <w:outlineLvl w:val="9"/>
    </w:pPr>
  </w:style>
  <w:style w:type="paragraph" w:customStyle="1" w:styleId="affffffffe">
    <w:name w:val="标准文件_二级项"/>
    <w:qFormat/>
    <w:rsid w:val="009B46F9"/>
    <w:rPr>
      <w:rFonts w:ascii="宋体" w:hAnsi="Times New Roman"/>
      <w:sz w:val="21"/>
    </w:rPr>
  </w:style>
  <w:style w:type="paragraph" w:customStyle="1" w:styleId="af3">
    <w:name w:val="标准文件_三级项"/>
    <w:basedOn w:val="afff5"/>
    <w:qFormat/>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6"/>
    <w:qFormat/>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qFormat/>
    <w:rsid w:val="009B46F9"/>
    <w:pPr>
      <w:numPr>
        <w:numId w:val="27"/>
      </w:numPr>
      <w:jc w:val="both"/>
    </w:pPr>
    <w:rPr>
      <w:rFonts w:ascii="宋体" w:hAnsi="Times New Roman"/>
      <w:sz w:val="21"/>
    </w:rPr>
  </w:style>
  <w:style w:type="paragraph" w:customStyle="1" w:styleId="afffffffff">
    <w:name w:val="标准文件_索引字母"/>
    <w:next w:val="affff6"/>
    <w:qFormat/>
    <w:rsid w:val="009B46F9"/>
    <w:pPr>
      <w:jc w:val="center"/>
    </w:pPr>
    <w:rPr>
      <w:rFonts w:ascii="宋体" w:eastAsia="Times New Roman" w:hAnsi="宋体"/>
      <w:b/>
      <w:kern w:val="2"/>
      <w:sz w:val="21"/>
    </w:rPr>
  </w:style>
  <w:style w:type="paragraph" w:customStyle="1" w:styleId="afffffffff0">
    <w:name w:val="标准文件_附录前"/>
    <w:next w:val="affff6"/>
    <w:qFormat/>
    <w:rsid w:val="009B46F9"/>
    <w:pPr>
      <w:spacing w:line="20" w:lineRule="atLeast"/>
      <w:ind w:firstLine="200"/>
    </w:pPr>
    <w:rPr>
      <w:rFonts w:ascii="宋体" w:hAnsi="宋体"/>
      <w:kern w:val="2"/>
      <w:sz w:val="10"/>
    </w:rPr>
  </w:style>
  <w:style w:type="paragraph" w:customStyle="1" w:styleId="afffffffff1">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9B46F9"/>
    <w:pPr>
      <w:ind w:firstLineChars="0" w:firstLine="0"/>
      <w:jc w:val="center"/>
    </w:pPr>
    <w:rPr>
      <w:sz w:val="18"/>
    </w:rPr>
  </w:style>
  <w:style w:type="paragraph" w:customStyle="1" w:styleId="afff2">
    <w:name w:val="标准文件_注："/>
    <w:next w:val="affff6"/>
    <w:qFormat/>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qFormat/>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qFormat/>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qFormat/>
    <w:rsid w:val="009B46F9"/>
    <w:rPr>
      <w:rFonts w:ascii="宋体" w:hAnsi="Times New Roman"/>
      <w:noProof/>
      <w:sz w:val="21"/>
    </w:rPr>
  </w:style>
  <w:style w:type="paragraph" w:customStyle="1" w:styleId="afffffffff4">
    <w:name w:val="标准文件_表格续"/>
    <w:basedOn w:val="affff6"/>
    <w:next w:val="affff6"/>
    <w:qFormat/>
    <w:rsid w:val="009B46F9"/>
    <w:pPr>
      <w:jc w:val="center"/>
    </w:pPr>
    <w:rPr>
      <w:rFonts w:ascii="黑体" w:eastAsia="黑体" w:hAnsi="黑体"/>
    </w:rPr>
  </w:style>
  <w:style w:type="paragraph" w:styleId="10">
    <w:name w:val="toc 1"/>
    <w:basedOn w:val="afff5"/>
    <w:next w:val="afff5"/>
    <w:autoRedefine/>
    <w:uiPriority w:val="39"/>
    <w:unhideWhenUsed/>
    <w:qFormat/>
    <w:rsid w:val="009B46F9"/>
    <w:rPr>
      <w:rFonts w:ascii="宋体"/>
    </w:rPr>
  </w:style>
  <w:style w:type="table" w:styleId="afffffffff5">
    <w:name w:val="Table Grid"/>
    <w:basedOn w:val="afff7"/>
    <w:uiPriority w:val="39"/>
    <w:qFormat/>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6">
    <w:name w:val="Placeholder Text"/>
    <w:basedOn w:val="afff6"/>
    <w:uiPriority w:val="99"/>
    <w:semiHidden/>
    <w:qFormat/>
    <w:rsid w:val="009B46F9"/>
    <w:rPr>
      <w:color w:val="808080"/>
    </w:rPr>
  </w:style>
  <w:style w:type="paragraph" w:customStyle="1" w:styleId="2">
    <w:name w:val="标准文件_二级项2"/>
    <w:basedOn w:val="affff6"/>
    <w:qFormat/>
    <w:rsid w:val="009B46F9"/>
    <w:pPr>
      <w:numPr>
        <w:ilvl w:val="1"/>
        <w:numId w:val="16"/>
      </w:numPr>
      <w:ind w:firstLineChars="0" w:firstLine="0"/>
    </w:pPr>
  </w:style>
  <w:style w:type="paragraph" w:customStyle="1" w:styleId="21">
    <w:name w:val="标准文件_三级项2"/>
    <w:basedOn w:val="affff6"/>
    <w:qFormat/>
    <w:rsid w:val="009B46F9"/>
    <w:pPr>
      <w:numPr>
        <w:numId w:val="10"/>
      </w:numPr>
      <w:spacing w:line="300" w:lineRule="exact"/>
      <w:ind w:firstLineChars="0"/>
    </w:pPr>
    <w:rPr>
      <w:rFonts w:ascii="Times New Roman"/>
    </w:rPr>
  </w:style>
  <w:style w:type="paragraph" w:customStyle="1" w:styleId="20">
    <w:name w:val="标准文件_一级项2"/>
    <w:basedOn w:val="affff6"/>
    <w:qFormat/>
    <w:rsid w:val="009B46F9"/>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9B46F9"/>
    <w:pPr>
      <w:ind w:firstLine="420"/>
    </w:pPr>
    <w:rPr>
      <w:rFonts w:ascii="黑体" w:eastAsia="黑体"/>
    </w:rPr>
  </w:style>
  <w:style w:type="character" w:customStyle="1" w:styleId="afffffffff8">
    <w:name w:val="标准文件_来源"/>
    <w:basedOn w:val="afff6"/>
    <w:uiPriority w:val="1"/>
    <w:qFormat/>
    <w:rsid w:val="009B46F9"/>
    <w:rPr>
      <w:rFonts w:eastAsia="宋体"/>
      <w:sz w:val="21"/>
    </w:rPr>
  </w:style>
  <w:style w:type="paragraph" w:customStyle="1" w:styleId="afffffffff9">
    <w:name w:val="标准文件_图表说明"/>
    <w:qFormat/>
    <w:rsid w:val="009B46F9"/>
    <w:pPr>
      <w:spacing w:line="276" w:lineRule="auto"/>
      <w:ind w:firstLine="420"/>
    </w:pPr>
    <w:rPr>
      <w:rFonts w:ascii="宋体" w:hAnsi="宋体"/>
      <w:kern w:val="2"/>
      <w:sz w:val="18"/>
    </w:rPr>
  </w:style>
  <w:style w:type="paragraph" w:customStyle="1" w:styleId="afffffffffa">
    <w:name w:val="其他发布日期"/>
    <w:basedOn w:val="affffff9"/>
    <w:qFormat/>
    <w:rsid w:val="009B46F9"/>
    <w:pPr>
      <w:framePr w:w="3997" w:h="471" w:hRule="exact" w:hSpace="0" w:vSpace="181" w:wrap="around" w:vAnchor="page" w:hAnchor="page" w:x="1419" w:y="14097"/>
    </w:pPr>
  </w:style>
  <w:style w:type="paragraph" w:customStyle="1" w:styleId="afffffffffb">
    <w:name w:val="其他实施日期"/>
    <w:basedOn w:val="affffffff"/>
    <w:qFormat/>
    <w:rsid w:val="009B46F9"/>
    <w:pPr>
      <w:framePr w:w="3997" w:h="471" w:hRule="exact" w:vSpace="181" w:wrap="around" w:vAnchor="page" w:hAnchor="page" w:x="7089" w:y="14097"/>
    </w:pPr>
  </w:style>
  <w:style w:type="paragraph" w:customStyle="1" w:styleId="afffffffffc">
    <w:name w:val="标准文件_文件编号"/>
    <w:basedOn w:val="affff6"/>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9B46F9"/>
    <w:pPr>
      <w:framePr w:wrap="auto"/>
      <w:spacing w:before="57"/>
    </w:pPr>
    <w:rPr>
      <w:sz w:val="21"/>
    </w:rPr>
  </w:style>
  <w:style w:type="paragraph" w:customStyle="1" w:styleId="afffffffffe">
    <w:name w:val="标准文件_文件名称"/>
    <w:basedOn w:val="affff6"/>
    <w:next w:val="affff6"/>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qFormat/>
    <w:rsid w:val="009B46F9"/>
    <w:pPr>
      <w:spacing w:line="300" w:lineRule="exact"/>
      <w:ind w:left="420"/>
    </w:pPr>
    <w:rPr>
      <w:rFonts w:ascii="宋体"/>
    </w:rPr>
  </w:style>
  <w:style w:type="paragraph" w:styleId="40">
    <w:name w:val="toc 4"/>
    <w:basedOn w:val="afff5"/>
    <w:next w:val="afff5"/>
    <w:autoRedefine/>
    <w:uiPriority w:val="39"/>
    <w:unhideWhenUsed/>
    <w:qFormat/>
    <w:rsid w:val="009B46F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9B46F9"/>
    <w:pPr>
      <w:ind w:left="839"/>
    </w:pPr>
    <w:rPr>
      <w:rFonts w:ascii="宋体"/>
    </w:rPr>
  </w:style>
  <w:style w:type="paragraph" w:styleId="60">
    <w:name w:val="toc 6"/>
    <w:basedOn w:val="afff5"/>
    <w:next w:val="afff5"/>
    <w:autoRedefine/>
    <w:uiPriority w:val="39"/>
    <w:unhideWhenUsed/>
    <w:qFormat/>
    <w:rsid w:val="009B46F9"/>
    <w:pPr>
      <w:spacing w:line="300" w:lineRule="exact"/>
      <w:ind w:left="1049"/>
    </w:pPr>
    <w:rPr>
      <w:rFonts w:ascii="宋体"/>
    </w:rPr>
  </w:style>
  <w:style w:type="paragraph" w:styleId="70">
    <w:name w:val="toc 7"/>
    <w:basedOn w:val="afff5"/>
    <w:next w:val="afff5"/>
    <w:autoRedefine/>
    <w:uiPriority w:val="39"/>
    <w:unhideWhenUsed/>
    <w:qFormat/>
    <w:rsid w:val="009B46F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46F9"/>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qFormat/>
    <w:rsid w:val="009B46F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9B46F9"/>
    <w:pPr>
      <w:numPr>
        <w:ilvl w:val="5"/>
        <w:numId w:val="18"/>
      </w:numPr>
      <w:spacing w:beforeLines="50" w:before="50" w:afterLines="50" w:after="50"/>
      <w:ind w:firstLineChars="0"/>
    </w:pPr>
    <w:rPr>
      <w:rFonts w:ascii="黑体" w:eastAsia="黑体"/>
    </w:rPr>
  </w:style>
  <w:style w:type="paragraph" w:customStyle="1" w:styleId="affffffffff">
    <w:name w:val="标准文件_注后"/>
    <w:basedOn w:val="affff6"/>
    <w:qFormat/>
    <w:rsid w:val="009B46F9"/>
    <w:pPr>
      <w:ind w:left="811" w:firstLineChars="0" w:firstLine="0"/>
    </w:pPr>
    <w:rPr>
      <w:sz w:val="18"/>
    </w:rPr>
  </w:style>
  <w:style w:type="paragraph" w:customStyle="1" w:styleId="X">
    <w:name w:val="标准文件_注X后"/>
    <w:basedOn w:val="affff6"/>
    <w:qFormat/>
    <w:rsid w:val="009B46F9"/>
    <w:pPr>
      <w:ind w:left="811" w:firstLineChars="0" w:firstLine="0"/>
    </w:pPr>
    <w:rPr>
      <w:sz w:val="18"/>
    </w:rPr>
  </w:style>
  <w:style w:type="paragraph" w:customStyle="1" w:styleId="affffffffff0">
    <w:name w:val="标准文件_示例后"/>
    <w:basedOn w:val="affff6"/>
    <w:qFormat/>
    <w:rsid w:val="009B46F9"/>
    <w:pPr>
      <w:ind w:left="964" w:firstLineChars="0" w:firstLine="0"/>
    </w:pPr>
    <w:rPr>
      <w:sz w:val="18"/>
    </w:rPr>
  </w:style>
  <w:style w:type="paragraph" w:customStyle="1" w:styleId="X0">
    <w:name w:val="标准文件_示例X后"/>
    <w:basedOn w:val="affff6"/>
    <w:link w:val="X1"/>
    <w:qFormat/>
    <w:rsid w:val="009B46F9"/>
    <w:pPr>
      <w:ind w:left="1049" w:firstLineChars="0" w:firstLine="0"/>
    </w:pPr>
    <w:rPr>
      <w:sz w:val="18"/>
    </w:rPr>
  </w:style>
  <w:style w:type="character" w:customStyle="1" w:styleId="X1">
    <w:name w:val="标准文件_示例X后 字符"/>
    <w:basedOn w:val="Char4"/>
    <w:link w:val="X0"/>
    <w:qFormat/>
    <w:rsid w:val="009B46F9"/>
    <w:rPr>
      <w:rFonts w:ascii="宋体" w:hAnsi="Times New Roman"/>
      <w:noProof/>
      <w:sz w:val="18"/>
    </w:rPr>
  </w:style>
  <w:style w:type="paragraph" w:customStyle="1" w:styleId="affffffffff1">
    <w:name w:val="标准文件_索引项"/>
    <w:basedOn w:val="affff6"/>
    <w:next w:val="affff6"/>
    <w:qFormat/>
    <w:rsid w:val="009B46F9"/>
    <w:pPr>
      <w:tabs>
        <w:tab w:val="right" w:leader="dot" w:pos="9356"/>
      </w:tabs>
      <w:ind w:left="210" w:firstLineChars="0" w:hanging="210"/>
      <w:jc w:val="left"/>
    </w:pPr>
  </w:style>
  <w:style w:type="paragraph" w:customStyle="1" w:styleId="affffffffff2">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B46F9"/>
    <w:pPr>
      <w:ind w:firstLine="420"/>
    </w:pPr>
    <w:rPr>
      <w:sz w:val="18"/>
    </w:rPr>
  </w:style>
  <w:style w:type="paragraph" w:customStyle="1" w:styleId="affffffffff7">
    <w:name w:val="标准文件_引言一级无标题"/>
    <w:basedOn w:val="a7"/>
    <w:next w:val="affff6"/>
    <w:qFormat/>
    <w:rsid w:val="009B46F9"/>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9B46F9"/>
    <w:pPr>
      <w:spacing w:beforeLines="0" w:before="0" w:afterLines="0" w:after="0" w:line="276" w:lineRule="auto"/>
    </w:pPr>
    <w:rPr>
      <w:rFonts w:ascii="宋体" w:eastAsia="宋体"/>
    </w:rPr>
  </w:style>
  <w:style w:type="paragraph" w:customStyle="1" w:styleId="affffffffff9">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9B46F9"/>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9B46F9"/>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CD561D"/>
    <w:rPr>
      <w:rFonts w:hAnsi="黑体"/>
    </w:rPr>
  </w:style>
  <w:style w:type="paragraph" w:customStyle="1" w:styleId="affffffffffd">
    <w:name w:val="标准文件_脚注内容"/>
    <w:basedOn w:val="affff6"/>
    <w:qFormat/>
    <w:rsid w:val="009B46F9"/>
    <w:pPr>
      <w:ind w:leftChars="200" w:left="400" w:hangingChars="200" w:hanging="200"/>
    </w:pPr>
    <w:rPr>
      <w:sz w:val="15"/>
    </w:rPr>
  </w:style>
  <w:style w:type="paragraph" w:customStyle="1" w:styleId="affffffffffe">
    <w:name w:val="标准文件_术语条一"/>
    <w:basedOn w:val="affffffff7"/>
    <w:next w:val="affff6"/>
    <w:qFormat/>
    <w:rsid w:val="009B46F9"/>
  </w:style>
  <w:style w:type="paragraph" w:customStyle="1" w:styleId="afffffffffff">
    <w:name w:val="标准文件_术语条二"/>
    <w:basedOn w:val="affffffffa"/>
    <w:next w:val="affff6"/>
    <w:qFormat/>
    <w:rsid w:val="009B46F9"/>
  </w:style>
  <w:style w:type="paragraph" w:customStyle="1" w:styleId="afffffffffff0">
    <w:name w:val="标准文件_术语条三"/>
    <w:basedOn w:val="affffffff9"/>
    <w:next w:val="affff6"/>
    <w:qFormat/>
    <w:rsid w:val="009B46F9"/>
  </w:style>
  <w:style w:type="paragraph" w:customStyle="1" w:styleId="afffffffffff1">
    <w:name w:val="标准文件_术语条四"/>
    <w:basedOn w:val="affffffffc"/>
    <w:next w:val="affff6"/>
    <w:qFormat/>
    <w:rsid w:val="009B46F9"/>
  </w:style>
  <w:style w:type="paragraph" w:customStyle="1" w:styleId="afffffffffff2">
    <w:name w:val="标准文件_术语条五"/>
    <w:basedOn w:val="affffffff8"/>
    <w:next w:val="affff6"/>
    <w:qFormat/>
    <w:rsid w:val="009B46F9"/>
  </w:style>
  <w:style w:type="paragraph" w:customStyle="1" w:styleId="Default">
    <w:name w:val="Default"/>
    <w:qFormat/>
    <w:rsid w:val="009B46F9"/>
    <w:pPr>
      <w:widowControl w:val="0"/>
      <w:autoSpaceDE w:val="0"/>
      <w:autoSpaceDN w:val="0"/>
      <w:adjustRightInd w:val="0"/>
    </w:pPr>
    <w:rPr>
      <w:rFonts w:ascii="宋体" w:cs="宋体"/>
      <w:color w:val="000000"/>
      <w:sz w:val="24"/>
      <w:szCs w:val="24"/>
    </w:rPr>
  </w:style>
  <w:style w:type="character" w:customStyle="1" w:styleId="afffffffffff3">
    <w:name w:val="发布"/>
    <w:basedOn w:val="afff6"/>
    <w:qFormat/>
    <w:rsid w:val="007B7453"/>
    <w:rPr>
      <w:rFonts w:ascii="黑体" w:eastAsia="黑体"/>
      <w:spacing w:val="85"/>
      <w:w w:val="100"/>
      <w:position w:val="3"/>
      <w:sz w:val="28"/>
      <w:szCs w:val="28"/>
    </w:rPr>
  </w:style>
  <w:style w:type="character" w:customStyle="1" w:styleId="11">
    <w:name w:val="不明显参考1"/>
    <w:uiPriority w:val="31"/>
    <w:qFormat/>
    <w:rsid w:val="00F354B1"/>
    <w:rPr>
      <w:smallCaps/>
      <w:color w:val="C0504D"/>
      <w:u w:val="single"/>
    </w:rPr>
  </w:style>
  <w:style w:type="paragraph" w:customStyle="1" w:styleId="12">
    <w:name w:val="修订1"/>
    <w:hidden/>
    <w:uiPriority w:val="99"/>
    <w:semiHidden/>
    <w:qFormat/>
    <w:rsid w:val="00F354B1"/>
    <w:rPr>
      <w:kern w:val="2"/>
      <w:sz w:val="21"/>
      <w:szCs w:val="21"/>
    </w:rPr>
  </w:style>
  <w:style w:type="character" w:styleId="afffffffffff4">
    <w:name w:val="annotation reference"/>
    <w:basedOn w:val="afff6"/>
    <w:uiPriority w:val="99"/>
    <w:semiHidden/>
    <w:unhideWhenUsed/>
    <w:rsid w:val="00F354B1"/>
    <w:rPr>
      <w:sz w:val="21"/>
      <w:szCs w:val="21"/>
    </w:rPr>
  </w:style>
  <w:style w:type="paragraph" w:styleId="afffffffffff5">
    <w:name w:val="annotation text"/>
    <w:basedOn w:val="afff5"/>
    <w:link w:val="Char7"/>
    <w:uiPriority w:val="99"/>
    <w:unhideWhenUsed/>
    <w:rsid w:val="00F354B1"/>
    <w:pPr>
      <w:jc w:val="left"/>
    </w:pPr>
  </w:style>
  <w:style w:type="character" w:customStyle="1" w:styleId="Char7">
    <w:name w:val="批注文字 Char"/>
    <w:basedOn w:val="afff6"/>
    <w:link w:val="afffffffffff5"/>
    <w:uiPriority w:val="99"/>
    <w:rsid w:val="00F354B1"/>
    <w:rPr>
      <w:kern w:val="2"/>
      <w:sz w:val="21"/>
      <w:szCs w:val="21"/>
    </w:rPr>
  </w:style>
  <w:style w:type="paragraph" w:styleId="afffffffffff6">
    <w:name w:val="annotation subject"/>
    <w:basedOn w:val="afffffffffff5"/>
    <w:next w:val="afffffffffff5"/>
    <w:link w:val="Char8"/>
    <w:uiPriority w:val="99"/>
    <w:semiHidden/>
    <w:unhideWhenUsed/>
    <w:rsid w:val="00F354B1"/>
    <w:rPr>
      <w:b/>
      <w:bCs/>
    </w:rPr>
  </w:style>
  <w:style w:type="character" w:customStyle="1" w:styleId="Char8">
    <w:name w:val="批注主题 Char"/>
    <w:basedOn w:val="Char7"/>
    <w:link w:val="afffffffffff6"/>
    <w:uiPriority w:val="99"/>
    <w:semiHidden/>
    <w:rsid w:val="00F354B1"/>
    <w:rPr>
      <w:b/>
      <w:bCs/>
      <w:kern w:val="2"/>
      <w:sz w:val="21"/>
      <w:szCs w:val="21"/>
    </w:rPr>
  </w:style>
  <w:style w:type="paragraph" w:customStyle="1" w:styleId="13">
    <w:name w:val="正文1"/>
    <w:rsid w:val="00F354B1"/>
    <w:pPr>
      <w:jc w:val="both"/>
    </w:pPr>
    <w:rPr>
      <w:rFonts w:ascii="Times New Roman" w:hAnsi="Times New Roman"/>
      <w:kern w:val="2"/>
      <w:sz w:val="21"/>
      <w:szCs w:val="21"/>
    </w:rPr>
  </w:style>
  <w:style w:type="paragraph" w:styleId="afffffffffff7">
    <w:name w:val="Revision"/>
    <w:hidden/>
    <w:uiPriority w:val="99"/>
    <w:semiHidden/>
    <w:rsid w:val="00F354B1"/>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3.wmf"/><Relationship Id="rId26" Type="http://schemas.openxmlformats.org/officeDocument/2006/relationships/oleObject" Target="embeddings/oleObject6.bin"/><Relationship Id="rId39" Type="http://schemas.openxmlformats.org/officeDocument/2006/relationships/oleObject" Target="embeddings/oleObject15.bin"/><Relationship Id="rId3" Type="http://schemas.openxmlformats.org/officeDocument/2006/relationships/styles" Target="styles.xml"/><Relationship Id="rId21" Type="http://schemas.openxmlformats.org/officeDocument/2006/relationships/oleObject" Target="embeddings/oleObject3.bin"/><Relationship Id="rId34" Type="http://schemas.openxmlformats.org/officeDocument/2006/relationships/image" Target="media/image8.wmf"/><Relationship Id="rId42" Type="http://schemas.openxmlformats.org/officeDocument/2006/relationships/image" Target="media/image12.wmf"/><Relationship Id="rId47" Type="http://schemas.openxmlformats.org/officeDocument/2006/relationships/oleObject" Target="embeddings/oleObject19.bin"/><Relationship Id="rId50" Type="http://schemas.openxmlformats.org/officeDocument/2006/relationships/image" Target="media/image16.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oleObject" Target="embeddings/oleObject1.bin"/><Relationship Id="rId25" Type="http://schemas.openxmlformats.org/officeDocument/2006/relationships/image" Target="media/image6.wmf"/><Relationship Id="rId33" Type="http://schemas.openxmlformats.org/officeDocument/2006/relationships/oleObject" Target="embeddings/oleObject12.bin"/><Relationship Id="rId38" Type="http://schemas.openxmlformats.org/officeDocument/2006/relationships/image" Target="media/image10.wmf"/><Relationship Id="rId46" Type="http://schemas.openxmlformats.org/officeDocument/2006/relationships/image" Target="media/image14.wmf"/><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oleObject" Target="embeddings/oleObject8.bin"/><Relationship Id="rId41" Type="http://schemas.openxmlformats.org/officeDocument/2006/relationships/oleObject" Target="embeddings/oleObject16.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oleObject" Target="embeddings/oleObject5.bin"/><Relationship Id="rId32" Type="http://schemas.openxmlformats.org/officeDocument/2006/relationships/oleObject" Target="embeddings/oleObject11.bin"/><Relationship Id="rId37" Type="http://schemas.openxmlformats.org/officeDocument/2006/relationships/oleObject" Target="embeddings/oleObject14.bin"/><Relationship Id="rId40" Type="http://schemas.openxmlformats.org/officeDocument/2006/relationships/image" Target="media/image11.wmf"/><Relationship Id="rId45" Type="http://schemas.openxmlformats.org/officeDocument/2006/relationships/oleObject" Target="embeddings/oleObject18.bin"/><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wmf"/><Relationship Id="rId28" Type="http://schemas.openxmlformats.org/officeDocument/2006/relationships/oleObject" Target="embeddings/oleObject7.bin"/><Relationship Id="rId36" Type="http://schemas.openxmlformats.org/officeDocument/2006/relationships/image" Target="media/image9.wmf"/><Relationship Id="rId49" Type="http://schemas.openxmlformats.org/officeDocument/2006/relationships/oleObject" Target="embeddings/oleObject20.bin"/><Relationship Id="rId10" Type="http://schemas.openxmlformats.org/officeDocument/2006/relationships/footer" Target="footer1.xml"/><Relationship Id="rId19" Type="http://schemas.openxmlformats.org/officeDocument/2006/relationships/oleObject" Target="embeddings/oleObject2.bin"/><Relationship Id="rId31" Type="http://schemas.openxmlformats.org/officeDocument/2006/relationships/oleObject" Target="embeddings/oleObject10.bin"/><Relationship Id="rId44" Type="http://schemas.openxmlformats.org/officeDocument/2006/relationships/image" Target="media/image13.wmf"/><Relationship Id="rId52"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oleObject" Target="embeddings/oleObject4.bin"/><Relationship Id="rId27" Type="http://schemas.openxmlformats.org/officeDocument/2006/relationships/image" Target="media/image7.wmf"/><Relationship Id="rId30" Type="http://schemas.openxmlformats.org/officeDocument/2006/relationships/oleObject" Target="embeddings/oleObject9.bin"/><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15.wmf"/><Relationship Id="rId8" Type="http://schemas.openxmlformats.org/officeDocument/2006/relationships/image" Target="media/image1.tiff"/><Relationship Id="rId5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E74C5775FF74A5FBD7430F7C4027C47"/>
        <w:category>
          <w:name w:val="常规"/>
          <w:gallery w:val="placeholder"/>
        </w:category>
        <w:types>
          <w:type w:val="bbPlcHdr"/>
        </w:types>
        <w:behaviors>
          <w:behavior w:val="content"/>
        </w:behaviors>
        <w:guid w:val="{0645128B-0C2A-4145-A221-59315BC3D082}"/>
      </w:docPartPr>
      <w:docPartBody>
        <w:p w:rsidR="00655D0A" w:rsidRDefault="0027473E">
          <w:pPr>
            <w:pStyle w:val="EE74C5775FF74A5FBD7430F7C4027C47"/>
          </w:pPr>
          <w:r w:rsidRPr="00751A05">
            <w:rPr>
              <w:rStyle w:val="a3"/>
              <w:rFonts w:hint="eastAsia"/>
            </w:rPr>
            <w:t>单击或点击此处输入文字。</w:t>
          </w:r>
        </w:p>
      </w:docPartBody>
    </w:docPart>
    <w:docPart>
      <w:docPartPr>
        <w:name w:val="7E7361AC81894F149A27A7E864C908D1"/>
        <w:category>
          <w:name w:val="常规"/>
          <w:gallery w:val="placeholder"/>
        </w:category>
        <w:types>
          <w:type w:val="bbPlcHdr"/>
        </w:types>
        <w:behaviors>
          <w:behavior w:val="content"/>
        </w:behaviors>
        <w:guid w:val="{2056295A-0402-49F8-A8E8-4A96D9CA8B3B}"/>
      </w:docPartPr>
      <w:docPartBody>
        <w:p w:rsidR="00655D0A" w:rsidRDefault="0027473E">
          <w:pPr>
            <w:pStyle w:val="7E7361AC81894F149A27A7E864C908D1"/>
          </w:pPr>
          <w:r w:rsidRPr="00FB6243">
            <w:rPr>
              <w:rStyle w:val="a3"/>
              <w:rFonts w:hint="eastAsia"/>
            </w:rPr>
            <w:t>选择一项。</w:t>
          </w:r>
        </w:p>
      </w:docPartBody>
    </w:docPart>
    <w:docPart>
      <w:docPartPr>
        <w:name w:val="CCC2A302A1DF41AD9A6DBC51885552F3"/>
        <w:category>
          <w:name w:val="常规"/>
          <w:gallery w:val="placeholder"/>
        </w:category>
        <w:types>
          <w:type w:val="bbPlcHdr"/>
        </w:types>
        <w:behaviors>
          <w:behavior w:val="content"/>
        </w:behaviors>
        <w:guid w:val="{BBB489B5-DFA4-4756-AD25-E55B1FED4F35}"/>
      </w:docPartPr>
      <w:docPartBody>
        <w:p w:rsidR="00655D0A" w:rsidRDefault="0027473E">
          <w:pPr>
            <w:pStyle w:val="CCC2A302A1DF41AD9A6DBC51885552F3"/>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73E"/>
    <w:rsid w:val="00144450"/>
    <w:rsid w:val="001D7428"/>
    <w:rsid w:val="0027473E"/>
    <w:rsid w:val="004D4D67"/>
    <w:rsid w:val="00655D0A"/>
    <w:rsid w:val="00694D5A"/>
    <w:rsid w:val="006E7838"/>
    <w:rsid w:val="00787102"/>
    <w:rsid w:val="00B12D9A"/>
    <w:rsid w:val="00CA6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EE74C5775FF74A5FBD7430F7C4027C47">
    <w:name w:val="EE74C5775FF74A5FBD7430F7C4027C47"/>
    <w:pPr>
      <w:widowControl w:val="0"/>
      <w:jc w:val="both"/>
    </w:pPr>
  </w:style>
  <w:style w:type="paragraph" w:customStyle="1" w:styleId="7E7361AC81894F149A27A7E864C908D1">
    <w:name w:val="7E7361AC81894F149A27A7E864C908D1"/>
    <w:pPr>
      <w:widowControl w:val="0"/>
      <w:jc w:val="both"/>
    </w:pPr>
  </w:style>
  <w:style w:type="paragraph" w:customStyle="1" w:styleId="CCC2A302A1DF41AD9A6DBC51885552F3">
    <w:name w:val="CCC2A302A1DF41AD9A6DBC51885552F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CCB2B-F63E-4D30-BD91-F2710B795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9</TotalTime>
  <Pages>18</Pages>
  <Words>1830</Words>
  <Characters>10434</Characters>
  <Application>Microsoft Office Word</Application>
  <DocSecurity>0</DocSecurity>
  <Lines>86</Lines>
  <Paragraphs>24</Paragraphs>
  <ScaleCrop>false</ScaleCrop>
  <Company>PCMI</Company>
  <LinksUpToDate>false</LinksUpToDate>
  <CharactersWithSpaces>12240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城市院-张西雅</dc:creator>
  <cp:keywords/>
  <dc:description>&lt;config cover="true" show_menu="true" version="1.0.0" doctype="SDKXY"&gt;_x000d_
&lt;/config&gt;</dc:description>
  <cp:lastModifiedBy>气候中心</cp:lastModifiedBy>
  <cp:revision>9</cp:revision>
  <cp:lastPrinted>2020-08-30T10:00:00Z</cp:lastPrinted>
  <dcterms:created xsi:type="dcterms:W3CDTF">2025-11-10T04:52:00Z</dcterms:created>
  <dcterms:modified xsi:type="dcterms:W3CDTF">2025-11-10T06:12:00Z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